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CB3B" w14:textId="18D98111" w:rsidR="00E54F90" w:rsidRPr="000A28A0" w:rsidRDefault="00E54F90" w:rsidP="00E54F90">
      <w:pPr>
        <w:pStyle w:val="aff6"/>
      </w:pPr>
      <w:r w:rsidRPr="000A28A0">
        <w:t>Supplementary material</w:t>
      </w:r>
    </w:p>
    <w:p w14:paraId="6B393992" w14:textId="77777777" w:rsidR="00E54F90" w:rsidRPr="000A28A0" w:rsidRDefault="00E54F90" w:rsidP="00DF7B8F">
      <w:pPr>
        <w:ind w:firstLine="420"/>
        <w:rPr>
          <w:rtl/>
          <w:lang w:val="en-GB"/>
        </w:rPr>
      </w:pPr>
    </w:p>
    <w:p w14:paraId="2AC04681" w14:textId="06E395CA" w:rsidR="00E54F90" w:rsidRPr="000A28A0" w:rsidRDefault="00DF7B8F" w:rsidP="00DF7B8F">
      <w:pPr>
        <w:pStyle w:val="afe"/>
      </w:pPr>
      <w:r w:rsidRPr="000A28A0">
        <w:t>Supplementary Table 1.</w:t>
      </w:r>
      <w:r w:rsidR="00AB36AE">
        <w:t xml:space="preserve"> </w:t>
      </w:r>
      <w:r w:rsidR="00E54F90" w:rsidRPr="000A28A0">
        <w:t>Epidemiology of the data</w:t>
      </w:r>
      <w:r w:rsidRPr="000A28A0">
        <w:t>.</w:t>
      </w:r>
    </w:p>
    <w:tbl>
      <w:tblPr>
        <w:tblStyle w:val="af1"/>
        <w:tblW w:w="14884" w:type="dxa"/>
        <w:jc w:val="center"/>
        <w:tblLayout w:type="fixed"/>
        <w:tblLook w:val="04A0" w:firstRow="1" w:lastRow="0" w:firstColumn="1" w:lastColumn="0" w:noHBand="0" w:noVBand="1"/>
      </w:tblPr>
      <w:tblGrid>
        <w:gridCol w:w="2268"/>
        <w:gridCol w:w="1560"/>
        <w:gridCol w:w="1275"/>
        <w:gridCol w:w="1134"/>
        <w:gridCol w:w="1560"/>
        <w:gridCol w:w="1975"/>
        <w:gridCol w:w="1285"/>
        <w:gridCol w:w="1276"/>
        <w:gridCol w:w="2551"/>
      </w:tblGrid>
      <w:tr w:rsidR="00534329" w:rsidRPr="000A28A0" w14:paraId="69467CCA" w14:textId="77777777" w:rsidTr="00795E39">
        <w:trPr>
          <w:jc w:val="center"/>
        </w:trPr>
        <w:tc>
          <w:tcPr>
            <w:tcW w:w="2268" w:type="dxa"/>
            <w:vAlign w:val="center"/>
          </w:tcPr>
          <w:p w14:paraId="4CA0AB9D" w14:textId="45186B27" w:rsidR="00F66DFA" w:rsidRPr="000A28A0" w:rsidRDefault="00F66DFA" w:rsidP="0058748E">
            <w:pPr>
              <w:ind w:firstLineChars="0" w:firstLine="0"/>
              <w:jc w:val="left"/>
              <w:rPr>
                <w:color w:val="1A1A1A" w:themeColor="background1" w:themeShade="1A"/>
              </w:rPr>
            </w:pPr>
            <w:r w:rsidRPr="000A28A0">
              <w:rPr>
                <w:lang w:val="en-GB"/>
              </w:rPr>
              <w:t>Study’s name</w:t>
            </w:r>
          </w:p>
        </w:tc>
        <w:tc>
          <w:tcPr>
            <w:tcW w:w="1560" w:type="dxa"/>
            <w:vAlign w:val="center"/>
          </w:tcPr>
          <w:p w14:paraId="4AE47CBA" w14:textId="54D382D8" w:rsidR="00F66DFA" w:rsidRPr="000A28A0" w:rsidRDefault="00F66DFA" w:rsidP="0058748E">
            <w:pPr>
              <w:ind w:firstLineChars="0" w:firstLine="0"/>
              <w:jc w:val="center"/>
              <w:rPr>
                <w:color w:val="1A1A1A" w:themeColor="background1" w:themeShade="1A"/>
              </w:rPr>
            </w:pPr>
            <w:r w:rsidRPr="000A28A0">
              <w:rPr>
                <w:rStyle w:val="s1"/>
                <w:rFonts w:ascii="Times New Roman" w:hAnsi="Times New Roman"/>
                <w:sz w:val="21"/>
                <w:szCs w:val="21"/>
              </w:rPr>
              <w:t>First Author</w:t>
            </w:r>
          </w:p>
        </w:tc>
        <w:tc>
          <w:tcPr>
            <w:tcW w:w="1275" w:type="dxa"/>
            <w:vAlign w:val="center"/>
          </w:tcPr>
          <w:p w14:paraId="3A91CB7B" w14:textId="443F0929" w:rsidR="00F66DFA" w:rsidRPr="000A28A0" w:rsidRDefault="00F66DFA" w:rsidP="0058748E">
            <w:pPr>
              <w:ind w:firstLineChars="0" w:firstLine="0"/>
              <w:jc w:val="center"/>
              <w:rPr>
                <w:color w:val="1A1A1A" w:themeColor="background1" w:themeShade="1A"/>
              </w:rPr>
            </w:pPr>
            <w:r w:rsidRPr="000A28A0">
              <w:rPr>
                <w:rStyle w:val="s1"/>
                <w:rFonts w:ascii="Times New Roman" w:hAnsi="Times New Roman"/>
                <w:sz w:val="21"/>
                <w:szCs w:val="21"/>
              </w:rPr>
              <w:t xml:space="preserve">Year </w:t>
            </w:r>
            <w:r w:rsidR="004240B4" w:rsidRPr="000A28A0">
              <w:rPr>
                <w:rStyle w:val="s1"/>
                <w:rFonts w:ascii="Times New Roman" w:hAnsi="Times New Roman"/>
                <w:sz w:val="21"/>
                <w:szCs w:val="21"/>
              </w:rPr>
              <w:t xml:space="preserve">of </w:t>
            </w:r>
            <w:r w:rsidRPr="000A28A0">
              <w:rPr>
                <w:rStyle w:val="s1"/>
                <w:rFonts w:ascii="Times New Roman" w:hAnsi="Times New Roman"/>
                <w:sz w:val="21"/>
                <w:szCs w:val="21"/>
              </w:rPr>
              <w:t>Publication</w:t>
            </w:r>
          </w:p>
        </w:tc>
        <w:tc>
          <w:tcPr>
            <w:tcW w:w="1134" w:type="dxa"/>
            <w:vAlign w:val="center"/>
          </w:tcPr>
          <w:p w14:paraId="0637F458" w14:textId="77076826" w:rsidR="00F66DFA" w:rsidRPr="000A28A0" w:rsidRDefault="00F66DFA" w:rsidP="00EA7DD4">
            <w:pPr>
              <w:ind w:firstLineChars="0" w:firstLine="0"/>
              <w:jc w:val="center"/>
              <w:rPr>
                <w:rFonts w:eastAsiaTheme="minorEastAsia"/>
              </w:rPr>
            </w:pPr>
            <w:r w:rsidRPr="000A28A0">
              <w:rPr>
                <w:rStyle w:val="s1"/>
                <w:rFonts w:ascii="Times New Roman" w:hAnsi="Times New Roman"/>
                <w:sz w:val="21"/>
                <w:szCs w:val="21"/>
              </w:rPr>
              <w:t>Country</w:t>
            </w:r>
          </w:p>
        </w:tc>
        <w:tc>
          <w:tcPr>
            <w:tcW w:w="1560" w:type="dxa"/>
            <w:vAlign w:val="center"/>
          </w:tcPr>
          <w:p w14:paraId="2BA59276" w14:textId="723379B4" w:rsidR="00F66DFA" w:rsidRPr="000A28A0" w:rsidRDefault="00F66DFA" w:rsidP="00EA7DD4">
            <w:pPr>
              <w:ind w:firstLineChars="0" w:firstLine="0"/>
              <w:jc w:val="center"/>
              <w:rPr>
                <w:rFonts w:eastAsiaTheme="minorEastAsia"/>
              </w:rPr>
            </w:pPr>
            <w:r w:rsidRPr="000A28A0">
              <w:rPr>
                <w:rStyle w:val="s1"/>
                <w:rFonts w:ascii="Times New Roman" w:hAnsi="Times New Roman"/>
                <w:sz w:val="21"/>
                <w:szCs w:val="21"/>
              </w:rPr>
              <w:t>Methodological Design</w:t>
            </w:r>
          </w:p>
        </w:tc>
        <w:tc>
          <w:tcPr>
            <w:tcW w:w="1975" w:type="dxa"/>
            <w:vAlign w:val="center"/>
          </w:tcPr>
          <w:p w14:paraId="09F07F14" w14:textId="14565BDB" w:rsidR="00F66DFA" w:rsidRPr="000A28A0" w:rsidRDefault="00F66DFA" w:rsidP="00EA7DD4">
            <w:pPr>
              <w:ind w:firstLineChars="0" w:firstLine="0"/>
              <w:jc w:val="center"/>
              <w:rPr>
                <w:rFonts w:eastAsiaTheme="minorEastAsia"/>
              </w:rPr>
            </w:pPr>
            <w:r w:rsidRPr="000A28A0">
              <w:rPr>
                <w:rStyle w:val="s1"/>
                <w:rFonts w:ascii="Times New Roman" w:hAnsi="Times New Roman"/>
                <w:sz w:val="21"/>
                <w:szCs w:val="21"/>
              </w:rPr>
              <w:t xml:space="preserve">Type of Space Maintainers </w:t>
            </w:r>
            <w:r w:rsidR="00EA7DD4" w:rsidRPr="000A28A0">
              <w:rPr>
                <w:rStyle w:val="s1"/>
                <w:rFonts w:ascii="Times New Roman" w:hAnsi="Times New Roman"/>
                <w:sz w:val="21"/>
                <w:szCs w:val="21"/>
              </w:rPr>
              <w:t>(</w:t>
            </w:r>
            <w:r w:rsidRPr="000A28A0">
              <w:rPr>
                <w:rStyle w:val="s1"/>
                <w:rFonts w:ascii="Times New Roman" w:hAnsi="Times New Roman"/>
                <w:sz w:val="21"/>
                <w:szCs w:val="21"/>
              </w:rPr>
              <w:t>SM</w:t>
            </w:r>
            <w:r w:rsidR="00EA7DD4" w:rsidRPr="000A28A0">
              <w:rPr>
                <w:rStyle w:val="s1"/>
                <w:rFonts w:ascii="Times New Roman" w:hAnsi="Times New Roman"/>
                <w:sz w:val="21"/>
                <w:szCs w:val="21"/>
              </w:rPr>
              <w:t>)</w:t>
            </w:r>
          </w:p>
        </w:tc>
        <w:tc>
          <w:tcPr>
            <w:tcW w:w="1285" w:type="dxa"/>
            <w:vAlign w:val="center"/>
          </w:tcPr>
          <w:p w14:paraId="6A47DD4F" w14:textId="5173A8B2" w:rsidR="00F66DFA" w:rsidRPr="000A28A0" w:rsidRDefault="00F66DFA" w:rsidP="002B1795">
            <w:pPr>
              <w:ind w:firstLineChars="0" w:firstLine="0"/>
              <w:jc w:val="center"/>
              <w:rPr>
                <w:rFonts w:eastAsiaTheme="minorEastAsia"/>
              </w:rPr>
            </w:pPr>
            <w:r w:rsidRPr="000A28A0">
              <w:rPr>
                <w:rStyle w:val="s1"/>
                <w:rFonts w:ascii="Times New Roman" w:hAnsi="Times New Roman"/>
                <w:sz w:val="21"/>
                <w:szCs w:val="21"/>
              </w:rPr>
              <w:t>Target Population</w:t>
            </w:r>
          </w:p>
        </w:tc>
        <w:tc>
          <w:tcPr>
            <w:tcW w:w="1276" w:type="dxa"/>
            <w:vAlign w:val="center"/>
          </w:tcPr>
          <w:p w14:paraId="6201FEA2" w14:textId="5D1BA5F4" w:rsidR="00F66DFA" w:rsidRPr="000A28A0" w:rsidRDefault="00F66DFA" w:rsidP="002B1795">
            <w:pPr>
              <w:ind w:firstLineChars="0" w:firstLine="0"/>
              <w:jc w:val="center"/>
              <w:rPr>
                <w:rFonts w:eastAsiaTheme="minorEastAsia"/>
              </w:rPr>
            </w:pPr>
            <w:r w:rsidRPr="000A28A0">
              <w:rPr>
                <w:rStyle w:val="s1"/>
                <w:rFonts w:ascii="Times New Roman" w:hAnsi="Times New Roman"/>
                <w:sz w:val="21"/>
                <w:szCs w:val="21"/>
              </w:rPr>
              <w:t>Follow-up Period</w:t>
            </w:r>
          </w:p>
        </w:tc>
        <w:tc>
          <w:tcPr>
            <w:tcW w:w="2551" w:type="dxa"/>
            <w:vAlign w:val="center"/>
          </w:tcPr>
          <w:p w14:paraId="01926C04" w14:textId="08BA740F" w:rsidR="00F66DFA" w:rsidRPr="000A28A0" w:rsidRDefault="00F66DFA" w:rsidP="002B1795">
            <w:pPr>
              <w:ind w:firstLineChars="0" w:firstLine="0"/>
              <w:jc w:val="center"/>
              <w:rPr>
                <w:rFonts w:eastAsiaTheme="minorEastAsia"/>
              </w:rPr>
            </w:pPr>
            <w:r w:rsidRPr="000A28A0">
              <w:rPr>
                <w:rStyle w:val="s1"/>
                <w:rFonts w:ascii="Times New Roman" w:hAnsi="Times New Roman"/>
                <w:sz w:val="21"/>
                <w:szCs w:val="21"/>
              </w:rPr>
              <w:t>Outcomes and Main Findings</w:t>
            </w:r>
          </w:p>
        </w:tc>
      </w:tr>
      <w:tr w:rsidR="00534329" w:rsidRPr="000A28A0" w14:paraId="714D5D1D" w14:textId="77777777" w:rsidTr="00795E39">
        <w:trPr>
          <w:jc w:val="center"/>
        </w:trPr>
        <w:tc>
          <w:tcPr>
            <w:tcW w:w="2268" w:type="dxa"/>
            <w:vAlign w:val="center"/>
          </w:tcPr>
          <w:p w14:paraId="76C46DCC" w14:textId="74F61406" w:rsidR="007B5667" w:rsidRPr="000A28A0" w:rsidRDefault="007B5667" w:rsidP="0058748E">
            <w:pPr>
              <w:ind w:firstLineChars="0" w:firstLine="0"/>
              <w:jc w:val="left"/>
              <w:rPr>
                <w:lang w:val="en-GB"/>
              </w:rPr>
            </w:pPr>
            <w:r w:rsidRPr="000A28A0">
              <w:rPr>
                <w:color w:val="212121"/>
                <w:shd w:val="clear" w:color="auto" w:fill="FFFFFF"/>
              </w:rPr>
              <w:t>A Modified Removable Space Maintainer for Compromised Dentition of Children</w:t>
            </w:r>
            <w:r w:rsidR="00AD48E3" w:rsidRPr="000A28A0">
              <w:rPr>
                <w:color w:val="212121"/>
                <w:shd w:val="clear" w:color="auto" w:fill="FFFFFF"/>
              </w:rPr>
              <w:t xml:space="preserve"> </w:t>
            </w:r>
            <w:r w:rsidR="009140EF" w:rsidRPr="000A28A0">
              <w:rPr>
                <w:rStyle w:val="s1"/>
                <w:rFonts w:ascii="Times New Roman" w:hAnsi="Times New Roman"/>
                <w:sz w:val="21"/>
                <w:szCs w:val="21"/>
              </w:rPr>
              <w:t>[</w:t>
            </w:r>
            <w:r w:rsidRPr="000A28A0">
              <w:rPr>
                <w:rStyle w:val="s1"/>
                <w:rFonts w:ascii="Times New Roman" w:hAnsi="Times New Roman"/>
                <w:sz w:val="21"/>
                <w:szCs w:val="21"/>
              </w:rPr>
              <w:t>1</w:t>
            </w:r>
            <w:r w:rsidR="009140EF" w:rsidRPr="000A28A0">
              <w:rPr>
                <w:rStyle w:val="s1"/>
                <w:rFonts w:ascii="Times New Roman" w:hAnsi="Times New Roman"/>
                <w:sz w:val="21"/>
                <w:szCs w:val="21"/>
              </w:rPr>
              <w:t>]</w:t>
            </w:r>
          </w:p>
        </w:tc>
        <w:tc>
          <w:tcPr>
            <w:tcW w:w="1560" w:type="dxa"/>
            <w:vAlign w:val="center"/>
          </w:tcPr>
          <w:p w14:paraId="68B52BE9" w14:textId="0492633C"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 xml:space="preserve">Tanya </w:t>
            </w:r>
            <w:proofErr w:type="spellStart"/>
            <w:r w:rsidRPr="000A28A0">
              <w:rPr>
                <w:rStyle w:val="s1"/>
                <w:rFonts w:ascii="Times New Roman" w:hAnsi="Times New Roman"/>
                <w:sz w:val="21"/>
                <w:szCs w:val="21"/>
              </w:rPr>
              <w:t>Argwal</w:t>
            </w:r>
            <w:proofErr w:type="spellEnd"/>
          </w:p>
        </w:tc>
        <w:tc>
          <w:tcPr>
            <w:tcW w:w="1275" w:type="dxa"/>
            <w:vAlign w:val="center"/>
          </w:tcPr>
          <w:p w14:paraId="09626CC7" w14:textId="7EF5A6FF" w:rsidR="007B5667" w:rsidRPr="000A28A0" w:rsidRDefault="007B5667" w:rsidP="0058748E">
            <w:pPr>
              <w:ind w:firstLineChars="0" w:firstLine="0"/>
              <w:jc w:val="center"/>
              <w:rPr>
                <w:rStyle w:val="s1"/>
                <w:rFonts w:ascii="Times New Roman" w:hAnsi="Times New Roman"/>
                <w:b/>
                <w:bCs/>
                <w:sz w:val="21"/>
                <w:szCs w:val="21"/>
              </w:rPr>
            </w:pPr>
            <w:r w:rsidRPr="000A28A0">
              <w:rPr>
                <w:lang w:val="en-GB"/>
              </w:rPr>
              <w:t>November 2020</w:t>
            </w:r>
          </w:p>
        </w:tc>
        <w:tc>
          <w:tcPr>
            <w:tcW w:w="1134" w:type="dxa"/>
            <w:vAlign w:val="center"/>
          </w:tcPr>
          <w:p w14:paraId="1FF3CDAF" w14:textId="147043DD"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India</w:t>
            </w:r>
          </w:p>
        </w:tc>
        <w:tc>
          <w:tcPr>
            <w:tcW w:w="1560" w:type="dxa"/>
            <w:vAlign w:val="center"/>
          </w:tcPr>
          <w:p w14:paraId="67267FAC" w14:textId="09181819"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Case series</w:t>
            </w:r>
          </w:p>
        </w:tc>
        <w:tc>
          <w:tcPr>
            <w:tcW w:w="1975" w:type="dxa"/>
            <w:vAlign w:val="center"/>
          </w:tcPr>
          <w:p w14:paraId="4AFCE62A" w14:textId="2BCDF7B3"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Removable functional space maintainer</w:t>
            </w:r>
          </w:p>
        </w:tc>
        <w:tc>
          <w:tcPr>
            <w:tcW w:w="1285" w:type="dxa"/>
            <w:vAlign w:val="center"/>
          </w:tcPr>
          <w:p w14:paraId="6316BCB0" w14:textId="7444F357" w:rsidR="007B5667" w:rsidRPr="000A28A0" w:rsidRDefault="00AF2800" w:rsidP="0058748E">
            <w:pPr>
              <w:ind w:firstLineChars="0" w:firstLine="0"/>
              <w:jc w:val="center"/>
              <w:rPr>
                <w:rStyle w:val="s1"/>
                <w:rFonts w:ascii="Times New Roman" w:hAnsi="Times New Roman"/>
                <w:b/>
                <w:bCs/>
                <w:sz w:val="21"/>
                <w:szCs w:val="21"/>
              </w:rPr>
            </w:pPr>
            <w:r>
              <w:rPr>
                <w:rStyle w:val="s2"/>
                <w:rFonts w:ascii="Times New Roman" w:hAnsi="Times New Roman"/>
                <w:b w:val="0"/>
                <w:bCs w:val="0"/>
                <w:sz w:val="21"/>
                <w:szCs w:val="21"/>
              </w:rPr>
              <w:t>8 years old</w:t>
            </w:r>
            <w:r w:rsidR="00AB36AE">
              <w:rPr>
                <w:rStyle w:val="s2"/>
                <w:rFonts w:ascii="Times New Roman" w:hAnsi="Times New Roman"/>
                <w:b w:val="0"/>
                <w:bCs w:val="0"/>
                <w:sz w:val="21"/>
                <w:szCs w:val="21"/>
              </w:rPr>
              <w:t xml:space="preserve"> </w:t>
            </w:r>
            <w:r w:rsidR="007B5667" w:rsidRPr="000A28A0">
              <w:rPr>
                <w:rStyle w:val="s2"/>
                <w:rFonts w:ascii="Times New Roman" w:hAnsi="Times New Roman"/>
                <w:b w:val="0"/>
                <w:bCs w:val="0"/>
                <w:sz w:val="21"/>
                <w:szCs w:val="21"/>
              </w:rPr>
              <w:t>patient</w:t>
            </w:r>
            <w:r>
              <w:rPr>
                <w:rStyle w:val="s2"/>
                <w:rFonts w:ascii="Times New Roman" w:hAnsi="Times New Roman"/>
                <w:b w:val="0"/>
                <w:bCs w:val="0"/>
                <w:sz w:val="21"/>
                <w:szCs w:val="21"/>
              </w:rPr>
              <w:t>s</w:t>
            </w:r>
          </w:p>
        </w:tc>
        <w:tc>
          <w:tcPr>
            <w:tcW w:w="1276" w:type="dxa"/>
            <w:vAlign w:val="center"/>
          </w:tcPr>
          <w:p w14:paraId="7A518732" w14:textId="1F6B1F98" w:rsidR="007B5667" w:rsidRPr="000A28A0" w:rsidRDefault="007B5667" w:rsidP="0058748E">
            <w:pPr>
              <w:ind w:firstLineChars="0" w:firstLine="0"/>
              <w:jc w:val="center"/>
              <w:rPr>
                <w:rStyle w:val="s1"/>
                <w:rFonts w:ascii="Times New Roman" w:hAnsi="Times New Roman"/>
                <w:b/>
                <w:bCs/>
                <w:sz w:val="21"/>
                <w:szCs w:val="21"/>
              </w:rPr>
            </w:pPr>
            <w:r w:rsidRPr="000A28A0">
              <w:rPr>
                <w:color w:val="1B1B1B"/>
                <w:shd w:val="clear" w:color="auto" w:fill="FFFFFF"/>
              </w:rPr>
              <w:t>3, 6 and 12 months</w:t>
            </w:r>
          </w:p>
        </w:tc>
        <w:tc>
          <w:tcPr>
            <w:tcW w:w="2551" w:type="dxa"/>
            <w:vAlign w:val="center"/>
          </w:tcPr>
          <w:p w14:paraId="24BC9282" w14:textId="1DC32086"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Removable space maintainer is easy to fabricate, cost</w:t>
            </w:r>
            <w:r w:rsidR="000B4F46" w:rsidRPr="000A28A0">
              <w:rPr>
                <w:rStyle w:val="s1"/>
                <w:rFonts w:ascii="Times New Roman" w:hAnsi="Times New Roman"/>
                <w:sz w:val="21"/>
                <w:szCs w:val="21"/>
              </w:rPr>
              <w:t>-</w:t>
            </w:r>
            <w:r w:rsidRPr="000A28A0">
              <w:rPr>
                <w:rStyle w:val="s1"/>
                <w:rFonts w:ascii="Times New Roman" w:hAnsi="Times New Roman"/>
                <w:sz w:val="21"/>
                <w:szCs w:val="21"/>
              </w:rPr>
              <w:t>effective and doesn’t affect growth</w:t>
            </w:r>
            <w:r w:rsidR="000B4F46" w:rsidRPr="000A28A0">
              <w:rPr>
                <w:rStyle w:val="s1"/>
                <w:rFonts w:ascii="Times New Roman" w:hAnsi="Times New Roman"/>
                <w:sz w:val="21"/>
                <w:szCs w:val="21"/>
              </w:rPr>
              <w:t>.</w:t>
            </w:r>
          </w:p>
        </w:tc>
      </w:tr>
      <w:tr w:rsidR="00534329" w:rsidRPr="000A28A0" w14:paraId="5B4772C0" w14:textId="77777777" w:rsidTr="00795E39">
        <w:trPr>
          <w:jc w:val="center"/>
        </w:trPr>
        <w:tc>
          <w:tcPr>
            <w:tcW w:w="2268" w:type="dxa"/>
            <w:vAlign w:val="center"/>
          </w:tcPr>
          <w:p w14:paraId="5AA6E1F5" w14:textId="6BA7D5F8" w:rsidR="007B5667" w:rsidRPr="000A28A0" w:rsidRDefault="007B5667" w:rsidP="0058748E">
            <w:pPr>
              <w:ind w:firstLineChars="0" w:firstLine="0"/>
              <w:jc w:val="left"/>
              <w:rPr>
                <w:lang w:val="en-GB"/>
              </w:rPr>
            </w:pPr>
            <w:r w:rsidRPr="000A28A0">
              <w:rPr>
                <w:color w:val="212121"/>
                <w:kern w:val="36"/>
              </w:rPr>
              <w:t>Comparative Evaluation of Fixed Functional Cantilever Space Maintainer and Fixed Nonfunctional Space Maintainer</w:t>
            </w:r>
            <w:r w:rsidR="00AD48E3" w:rsidRPr="000A28A0">
              <w:rPr>
                <w:color w:val="212121"/>
                <w:kern w:val="36"/>
              </w:rPr>
              <w:t xml:space="preserve"> </w:t>
            </w:r>
            <w:r w:rsidR="009140EF" w:rsidRPr="000A28A0">
              <w:rPr>
                <w:color w:val="212121"/>
                <w:kern w:val="36"/>
              </w:rPr>
              <w:t>[</w:t>
            </w:r>
            <w:r w:rsidRPr="000A28A0">
              <w:rPr>
                <w:color w:val="212121"/>
                <w:kern w:val="36"/>
              </w:rPr>
              <w:t>2</w:t>
            </w:r>
            <w:r w:rsidR="009140EF" w:rsidRPr="000A28A0">
              <w:rPr>
                <w:color w:val="212121"/>
                <w:kern w:val="36"/>
              </w:rPr>
              <w:t>]</w:t>
            </w:r>
          </w:p>
        </w:tc>
        <w:tc>
          <w:tcPr>
            <w:tcW w:w="1560" w:type="dxa"/>
            <w:vAlign w:val="center"/>
          </w:tcPr>
          <w:p w14:paraId="4F375B68" w14:textId="20C87D70" w:rsidR="007B5667" w:rsidRPr="000A28A0" w:rsidRDefault="002A5CCE" w:rsidP="00AD48E3">
            <w:pPr>
              <w:ind w:firstLineChars="0" w:firstLine="0"/>
              <w:jc w:val="center"/>
              <w:rPr>
                <w:rStyle w:val="s1"/>
                <w:rFonts w:ascii="Times New Roman" w:eastAsiaTheme="minorEastAsia" w:hAnsi="Times New Roman"/>
                <w:color w:val="5B616B"/>
                <w:sz w:val="21"/>
                <w:szCs w:val="21"/>
              </w:rPr>
            </w:pPr>
            <w:hyperlink r:id="rId8" w:history="1">
              <w:r w:rsidR="007B5667" w:rsidRPr="000A28A0">
                <w:rPr>
                  <w:color w:val="000000" w:themeColor="text1"/>
                </w:rPr>
                <w:t>Savitha Sathyaprasad</w:t>
              </w:r>
            </w:hyperlink>
          </w:p>
        </w:tc>
        <w:tc>
          <w:tcPr>
            <w:tcW w:w="1275" w:type="dxa"/>
            <w:vAlign w:val="center"/>
          </w:tcPr>
          <w:p w14:paraId="19BA71BC" w14:textId="06BA2DB8" w:rsidR="007B5667" w:rsidRPr="000A28A0" w:rsidRDefault="007B5667" w:rsidP="0058748E">
            <w:pPr>
              <w:ind w:firstLineChars="0" w:firstLine="0"/>
              <w:jc w:val="center"/>
              <w:rPr>
                <w:rStyle w:val="s1"/>
                <w:rFonts w:ascii="Times New Roman" w:hAnsi="Times New Roman"/>
                <w:b/>
                <w:bCs/>
                <w:sz w:val="21"/>
                <w:szCs w:val="21"/>
              </w:rPr>
            </w:pPr>
            <w:r w:rsidRPr="000A28A0">
              <w:rPr>
                <w:lang w:val="en-GB"/>
              </w:rPr>
              <w:t>2023</w:t>
            </w:r>
          </w:p>
        </w:tc>
        <w:tc>
          <w:tcPr>
            <w:tcW w:w="1134" w:type="dxa"/>
            <w:vAlign w:val="center"/>
          </w:tcPr>
          <w:p w14:paraId="20AA01AE" w14:textId="03A8F121"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India</w:t>
            </w:r>
          </w:p>
        </w:tc>
        <w:tc>
          <w:tcPr>
            <w:tcW w:w="1560" w:type="dxa"/>
            <w:vAlign w:val="center"/>
          </w:tcPr>
          <w:p w14:paraId="350F3585" w14:textId="60B6FACF"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Randomized Control trial</w:t>
            </w:r>
            <w:r w:rsidR="00893858" w:rsidRPr="000A28A0">
              <w:rPr>
                <w:rStyle w:val="s1"/>
                <w:rFonts w:ascii="Times New Roman" w:hAnsi="Times New Roman"/>
                <w:b/>
                <w:bCs/>
                <w:sz w:val="21"/>
                <w:szCs w:val="21"/>
              </w:rPr>
              <w:t xml:space="preserve"> </w:t>
            </w:r>
            <w:r w:rsidR="00893858" w:rsidRPr="000A28A0">
              <w:rPr>
                <w:rStyle w:val="s1"/>
                <w:rFonts w:ascii="Times New Roman" w:hAnsi="Times New Roman"/>
                <w:sz w:val="21"/>
                <w:szCs w:val="21"/>
              </w:rPr>
              <w:t>(RCT)</w:t>
            </w:r>
          </w:p>
        </w:tc>
        <w:tc>
          <w:tcPr>
            <w:tcW w:w="1975" w:type="dxa"/>
            <w:vAlign w:val="center"/>
          </w:tcPr>
          <w:p w14:paraId="238509D5" w14:textId="4D72DE8A" w:rsidR="007B5667" w:rsidRPr="000A28A0" w:rsidRDefault="00EF1B2B" w:rsidP="0058748E">
            <w:pPr>
              <w:ind w:firstLineChars="0" w:firstLine="0"/>
              <w:jc w:val="center"/>
              <w:rPr>
                <w:rStyle w:val="s1"/>
                <w:rFonts w:ascii="Times New Roman" w:hAnsi="Times New Roman"/>
                <w:b/>
                <w:bCs/>
                <w:sz w:val="21"/>
                <w:szCs w:val="21"/>
              </w:rPr>
            </w:pPr>
            <w:r w:rsidRPr="000A28A0">
              <w:rPr>
                <w:color w:val="212121"/>
                <w:shd w:val="clear" w:color="auto" w:fill="FFFFFF"/>
              </w:rPr>
              <w:t>Fix</w:t>
            </w:r>
            <w:r w:rsidR="007B5667" w:rsidRPr="000A28A0">
              <w:rPr>
                <w:color w:val="212121"/>
                <w:shd w:val="clear" w:color="auto" w:fill="FFFFFF"/>
              </w:rPr>
              <w:t>ed functional cantilever</w:t>
            </w:r>
            <w:r w:rsidR="007B5667" w:rsidRPr="000A28A0">
              <w:rPr>
                <w:rStyle w:val="apple-converted-space"/>
                <w:color w:val="212121"/>
                <w:shd w:val="clear" w:color="auto" w:fill="FFFFFF"/>
              </w:rPr>
              <w:t> and</w:t>
            </w:r>
            <w:r w:rsidR="00AB36AE">
              <w:rPr>
                <w:rStyle w:val="apple-converted-space"/>
                <w:color w:val="212121"/>
                <w:shd w:val="clear" w:color="auto" w:fill="FFFFFF"/>
              </w:rPr>
              <w:t xml:space="preserve"> </w:t>
            </w:r>
            <w:r w:rsidR="007B5667" w:rsidRPr="000A28A0">
              <w:rPr>
                <w:color w:val="212121"/>
                <w:shd w:val="clear" w:color="auto" w:fill="FFFFFF"/>
              </w:rPr>
              <w:t>fixed nonfunctional appliance</w:t>
            </w:r>
          </w:p>
        </w:tc>
        <w:tc>
          <w:tcPr>
            <w:tcW w:w="1285" w:type="dxa"/>
            <w:vAlign w:val="center"/>
          </w:tcPr>
          <w:p w14:paraId="41D6F40A" w14:textId="20E46EB1" w:rsidR="007B5667" w:rsidRPr="000A28A0" w:rsidRDefault="007B5667" w:rsidP="0058748E">
            <w:pPr>
              <w:ind w:firstLineChars="0" w:firstLine="0"/>
              <w:jc w:val="center"/>
              <w:rPr>
                <w:rStyle w:val="s1"/>
                <w:rFonts w:ascii="Times New Roman" w:hAnsi="Times New Roman"/>
                <w:b/>
                <w:bCs/>
                <w:sz w:val="21"/>
                <w:szCs w:val="21"/>
              </w:rPr>
            </w:pPr>
            <w:r w:rsidRPr="000A28A0">
              <w:rPr>
                <w:color w:val="212121"/>
                <w:shd w:val="clear" w:color="auto" w:fill="FFFFFF"/>
              </w:rPr>
              <w:t>6</w:t>
            </w:r>
            <w:r w:rsidR="00001792" w:rsidRPr="000A28A0">
              <w:rPr>
                <w:color w:val="212121"/>
                <w:shd w:val="clear" w:color="auto" w:fill="FFFFFF"/>
              </w:rPr>
              <w:t>–</w:t>
            </w:r>
            <w:r w:rsidRPr="000A28A0">
              <w:rPr>
                <w:color w:val="212121"/>
                <w:shd w:val="clear" w:color="auto" w:fill="FFFFFF"/>
              </w:rPr>
              <w:t>9 years old patients</w:t>
            </w:r>
          </w:p>
        </w:tc>
        <w:tc>
          <w:tcPr>
            <w:tcW w:w="1276" w:type="dxa"/>
            <w:vAlign w:val="center"/>
          </w:tcPr>
          <w:p w14:paraId="6E5CFE4B" w14:textId="1315CC92"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9 months</w:t>
            </w:r>
          </w:p>
        </w:tc>
        <w:tc>
          <w:tcPr>
            <w:tcW w:w="2551" w:type="dxa"/>
            <w:vAlign w:val="center"/>
          </w:tcPr>
          <w:p w14:paraId="00947B36" w14:textId="5F024465" w:rsidR="007B5667" w:rsidRPr="000A28A0" w:rsidRDefault="000B4F46"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The f</w:t>
            </w:r>
            <w:r w:rsidR="007B5667" w:rsidRPr="000A28A0">
              <w:rPr>
                <w:rStyle w:val="s1"/>
                <w:rFonts w:ascii="Times New Roman" w:hAnsi="Times New Roman"/>
                <w:sz w:val="21"/>
                <w:szCs w:val="21"/>
              </w:rPr>
              <w:t>ixed functional cantilever is a good alternative and overcome</w:t>
            </w:r>
            <w:r w:rsidRPr="000A28A0">
              <w:rPr>
                <w:rStyle w:val="s1"/>
                <w:rFonts w:ascii="Times New Roman" w:hAnsi="Times New Roman"/>
                <w:sz w:val="21"/>
                <w:szCs w:val="21"/>
              </w:rPr>
              <w:t>s</w:t>
            </w:r>
            <w:r w:rsidR="007B5667" w:rsidRPr="000A28A0">
              <w:rPr>
                <w:rStyle w:val="s1"/>
                <w:rFonts w:ascii="Times New Roman" w:hAnsi="Times New Roman"/>
                <w:sz w:val="21"/>
                <w:szCs w:val="21"/>
              </w:rPr>
              <w:t xml:space="preserve"> the drawbacks of fixed nonfunctional appliance</w:t>
            </w:r>
            <w:r w:rsidRPr="000A28A0">
              <w:rPr>
                <w:rStyle w:val="s1"/>
                <w:rFonts w:ascii="Times New Roman" w:hAnsi="Times New Roman"/>
                <w:sz w:val="21"/>
                <w:szCs w:val="21"/>
              </w:rPr>
              <w:t>s.</w:t>
            </w:r>
          </w:p>
        </w:tc>
      </w:tr>
      <w:tr w:rsidR="00534329" w:rsidRPr="000A28A0" w14:paraId="5DBDF25C" w14:textId="77777777" w:rsidTr="00795E39">
        <w:trPr>
          <w:jc w:val="center"/>
        </w:trPr>
        <w:tc>
          <w:tcPr>
            <w:tcW w:w="2268" w:type="dxa"/>
            <w:vAlign w:val="center"/>
          </w:tcPr>
          <w:p w14:paraId="6AC2F0F5" w14:textId="5350F0F9" w:rsidR="007B5667" w:rsidRPr="000A28A0" w:rsidRDefault="007B5667" w:rsidP="0058748E">
            <w:pPr>
              <w:ind w:firstLineChars="0" w:firstLine="0"/>
              <w:jc w:val="left"/>
              <w:rPr>
                <w:lang w:val="en-GB"/>
              </w:rPr>
            </w:pPr>
            <w:r w:rsidRPr="000A28A0">
              <w:rPr>
                <w:color w:val="212121"/>
                <w:kern w:val="36"/>
              </w:rPr>
              <w:t>Comparison of the longevity of prefabricated and conventional band</w:t>
            </w:r>
            <w:r w:rsidR="000B4F46" w:rsidRPr="000A28A0">
              <w:rPr>
                <w:color w:val="212121"/>
                <w:kern w:val="36"/>
              </w:rPr>
              <w:t>s</w:t>
            </w:r>
            <w:r w:rsidRPr="000A28A0">
              <w:rPr>
                <w:color w:val="212121"/>
                <w:kern w:val="36"/>
              </w:rPr>
              <w:t xml:space="preserve"> and loops in children</w:t>
            </w:r>
            <w:r w:rsidR="00001792" w:rsidRPr="000A28A0">
              <w:rPr>
                <w:color w:val="212121"/>
                <w:kern w:val="36"/>
              </w:rPr>
              <w:t>’</w:t>
            </w:r>
            <w:r w:rsidRPr="000A28A0">
              <w:rPr>
                <w:color w:val="212121"/>
                <w:kern w:val="36"/>
              </w:rPr>
              <w:t>s primary teeth</w:t>
            </w:r>
            <w:r w:rsidR="00001792" w:rsidRPr="000A28A0">
              <w:rPr>
                <w:color w:val="212121"/>
                <w:kern w:val="36"/>
              </w:rPr>
              <w:t xml:space="preserve"> </w:t>
            </w:r>
            <w:r w:rsidR="009140EF" w:rsidRPr="000A28A0">
              <w:rPr>
                <w:color w:val="212121"/>
                <w:kern w:val="36"/>
              </w:rPr>
              <w:t>[</w:t>
            </w:r>
            <w:r w:rsidRPr="000A28A0">
              <w:rPr>
                <w:color w:val="212121"/>
                <w:kern w:val="36"/>
              </w:rPr>
              <w:t>5</w:t>
            </w:r>
            <w:r w:rsidR="009140EF" w:rsidRPr="000A28A0">
              <w:rPr>
                <w:color w:val="212121"/>
                <w:kern w:val="36"/>
              </w:rPr>
              <w:t>]</w:t>
            </w:r>
          </w:p>
        </w:tc>
        <w:tc>
          <w:tcPr>
            <w:tcW w:w="1560" w:type="dxa"/>
            <w:vAlign w:val="center"/>
          </w:tcPr>
          <w:p w14:paraId="53A2D4C6" w14:textId="7CE3FD69"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 xml:space="preserve">Dana </w:t>
            </w:r>
            <w:proofErr w:type="spellStart"/>
            <w:r w:rsidRPr="000A28A0">
              <w:rPr>
                <w:rStyle w:val="s1"/>
                <w:rFonts w:ascii="Times New Roman" w:hAnsi="Times New Roman"/>
                <w:sz w:val="21"/>
                <w:szCs w:val="21"/>
              </w:rPr>
              <w:t>Tahiririan</w:t>
            </w:r>
            <w:proofErr w:type="spellEnd"/>
          </w:p>
        </w:tc>
        <w:tc>
          <w:tcPr>
            <w:tcW w:w="1275" w:type="dxa"/>
            <w:vAlign w:val="center"/>
          </w:tcPr>
          <w:p w14:paraId="28C98DBE" w14:textId="517D8FFE" w:rsidR="007B5667" w:rsidRPr="000A28A0" w:rsidRDefault="007B5667" w:rsidP="0058748E">
            <w:pPr>
              <w:ind w:firstLineChars="0" w:firstLine="0"/>
              <w:jc w:val="center"/>
              <w:rPr>
                <w:rStyle w:val="s1"/>
                <w:rFonts w:ascii="Times New Roman" w:hAnsi="Times New Roman"/>
                <w:b/>
                <w:bCs/>
                <w:sz w:val="21"/>
                <w:szCs w:val="21"/>
              </w:rPr>
            </w:pPr>
            <w:r w:rsidRPr="000A28A0">
              <w:rPr>
                <w:lang w:val="en-GB"/>
              </w:rPr>
              <w:t>2019</w:t>
            </w:r>
          </w:p>
        </w:tc>
        <w:tc>
          <w:tcPr>
            <w:tcW w:w="1134" w:type="dxa"/>
            <w:vAlign w:val="center"/>
          </w:tcPr>
          <w:p w14:paraId="574F7562" w14:textId="66C66CD1"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Iran</w:t>
            </w:r>
          </w:p>
        </w:tc>
        <w:tc>
          <w:tcPr>
            <w:tcW w:w="1560" w:type="dxa"/>
            <w:vAlign w:val="center"/>
          </w:tcPr>
          <w:p w14:paraId="1E5715C2" w14:textId="1FDF694D"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Prospective clinical trial</w:t>
            </w:r>
          </w:p>
        </w:tc>
        <w:tc>
          <w:tcPr>
            <w:tcW w:w="1975" w:type="dxa"/>
            <w:vAlign w:val="center"/>
          </w:tcPr>
          <w:p w14:paraId="0DEA6F33" w14:textId="38B2D40D" w:rsidR="007B5667" w:rsidRPr="000A28A0" w:rsidRDefault="00EF1B2B" w:rsidP="0058748E">
            <w:pPr>
              <w:ind w:firstLineChars="0" w:firstLine="0"/>
              <w:jc w:val="center"/>
              <w:rPr>
                <w:rStyle w:val="s1"/>
                <w:rFonts w:ascii="Times New Roman" w:hAnsi="Times New Roman"/>
                <w:b/>
                <w:bCs/>
                <w:sz w:val="21"/>
                <w:szCs w:val="21"/>
              </w:rPr>
            </w:pPr>
            <w:r w:rsidRPr="000A28A0">
              <w:rPr>
                <w:color w:val="212121"/>
                <w:shd w:val="clear" w:color="auto" w:fill="FFFFFF"/>
              </w:rPr>
              <w:t>Conve</w:t>
            </w:r>
            <w:r w:rsidR="007B5667" w:rsidRPr="000A28A0">
              <w:rPr>
                <w:color w:val="212121"/>
                <w:shd w:val="clear" w:color="auto" w:fill="FFFFFF"/>
              </w:rPr>
              <w:t>ntional band and loops and prefabricated band and loops</w:t>
            </w:r>
          </w:p>
        </w:tc>
        <w:tc>
          <w:tcPr>
            <w:tcW w:w="1285" w:type="dxa"/>
            <w:vAlign w:val="center"/>
          </w:tcPr>
          <w:p w14:paraId="75B8A215" w14:textId="4209962E" w:rsidR="007B5667" w:rsidRPr="000A28A0" w:rsidRDefault="007B5667" w:rsidP="0058748E">
            <w:pPr>
              <w:ind w:firstLineChars="0" w:firstLine="0"/>
              <w:jc w:val="center"/>
              <w:rPr>
                <w:rStyle w:val="s1"/>
                <w:rFonts w:ascii="Times New Roman" w:hAnsi="Times New Roman"/>
                <w:b/>
                <w:bCs/>
                <w:sz w:val="21"/>
                <w:szCs w:val="21"/>
              </w:rPr>
            </w:pPr>
            <w:r w:rsidRPr="000A28A0">
              <w:rPr>
                <w:color w:val="212121"/>
                <w:shd w:val="clear" w:color="auto" w:fill="FFFFFF"/>
              </w:rPr>
              <w:t>4</w:t>
            </w:r>
            <w:r w:rsidR="00056B72" w:rsidRPr="000A28A0">
              <w:rPr>
                <w:color w:val="212121"/>
                <w:shd w:val="clear" w:color="auto" w:fill="FFFFFF"/>
              </w:rPr>
              <w:t>–</w:t>
            </w:r>
            <w:r w:rsidR="00AF2800">
              <w:rPr>
                <w:color w:val="212121"/>
                <w:shd w:val="clear" w:color="auto" w:fill="FFFFFF"/>
              </w:rPr>
              <w:t xml:space="preserve">9-years </w:t>
            </w:r>
            <w:r w:rsidRPr="000A28A0">
              <w:rPr>
                <w:color w:val="212121"/>
                <w:shd w:val="clear" w:color="auto" w:fill="FFFFFF"/>
              </w:rPr>
              <w:t>old patients</w:t>
            </w:r>
          </w:p>
        </w:tc>
        <w:tc>
          <w:tcPr>
            <w:tcW w:w="1276" w:type="dxa"/>
            <w:vAlign w:val="center"/>
          </w:tcPr>
          <w:p w14:paraId="472F066D" w14:textId="030296CE"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9 months</w:t>
            </w:r>
          </w:p>
        </w:tc>
        <w:tc>
          <w:tcPr>
            <w:tcW w:w="2551" w:type="dxa"/>
            <w:vAlign w:val="center"/>
          </w:tcPr>
          <w:p w14:paraId="721654BE" w14:textId="54B79217" w:rsidR="007B5667" w:rsidRPr="000A28A0" w:rsidRDefault="007B5667" w:rsidP="0058748E">
            <w:pPr>
              <w:ind w:firstLineChars="0" w:firstLine="0"/>
              <w:jc w:val="center"/>
              <w:rPr>
                <w:rStyle w:val="s1"/>
                <w:rFonts w:ascii="Times New Roman" w:hAnsi="Times New Roman"/>
                <w:b/>
                <w:bCs/>
                <w:sz w:val="21"/>
                <w:szCs w:val="21"/>
              </w:rPr>
            </w:pPr>
            <w:r w:rsidRPr="000A28A0">
              <w:rPr>
                <w:color w:val="212121"/>
                <w:shd w:val="clear" w:color="auto" w:fill="FFFFFF"/>
              </w:rPr>
              <w:t>similar success rate for the conventional and prefabricated band</w:t>
            </w:r>
            <w:r w:rsidR="000B4F46" w:rsidRPr="000A28A0">
              <w:rPr>
                <w:color w:val="212121"/>
                <w:shd w:val="clear" w:color="auto" w:fill="FFFFFF"/>
              </w:rPr>
              <w:t>s</w:t>
            </w:r>
            <w:r w:rsidRPr="000A28A0">
              <w:rPr>
                <w:color w:val="212121"/>
                <w:shd w:val="clear" w:color="auto" w:fill="FFFFFF"/>
              </w:rPr>
              <w:t xml:space="preserve"> and loops.</w:t>
            </w:r>
          </w:p>
        </w:tc>
      </w:tr>
      <w:tr w:rsidR="00534329" w:rsidRPr="000A28A0" w14:paraId="52909DC9" w14:textId="77777777" w:rsidTr="00795E39">
        <w:trPr>
          <w:jc w:val="center"/>
        </w:trPr>
        <w:tc>
          <w:tcPr>
            <w:tcW w:w="2268" w:type="dxa"/>
            <w:vAlign w:val="center"/>
          </w:tcPr>
          <w:p w14:paraId="0B0064B0" w14:textId="24496C02" w:rsidR="007B5667" w:rsidRPr="000A28A0" w:rsidRDefault="007B5667" w:rsidP="0058748E">
            <w:pPr>
              <w:ind w:firstLineChars="0" w:firstLine="0"/>
              <w:jc w:val="left"/>
              <w:rPr>
                <w:lang w:val="en-GB"/>
              </w:rPr>
            </w:pPr>
            <w:r w:rsidRPr="000A28A0">
              <w:rPr>
                <w:rStyle w:val="s1"/>
                <w:rFonts w:ascii="Times New Roman" w:hAnsi="Times New Roman"/>
                <w:sz w:val="21"/>
                <w:szCs w:val="21"/>
              </w:rPr>
              <w:t xml:space="preserve">Modern concepts of space maintainers and space </w:t>
            </w:r>
            <w:proofErr w:type="spellStart"/>
            <w:r w:rsidRPr="000A28A0">
              <w:rPr>
                <w:rStyle w:val="s1"/>
                <w:rFonts w:ascii="Times New Roman" w:hAnsi="Times New Roman"/>
                <w:sz w:val="21"/>
                <w:szCs w:val="21"/>
              </w:rPr>
              <w:t>regainers</w:t>
            </w:r>
            <w:proofErr w:type="spellEnd"/>
            <w:r w:rsidR="00642341" w:rsidRPr="000A28A0">
              <w:rPr>
                <w:rStyle w:val="s1"/>
                <w:rFonts w:ascii="Times New Roman" w:hAnsi="Times New Roman"/>
                <w:sz w:val="21"/>
                <w:szCs w:val="21"/>
              </w:rPr>
              <w:t xml:space="preserve"> </w:t>
            </w:r>
            <w:r w:rsidR="009140EF" w:rsidRPr="000A28A0">
              <w:rPr>
                <w:kern w:val="36"/>
              </w:rPr>
              <w:t>[</w:t>
            </w:r>
            <w:r w:rsidRPr="000A28A0">
              <w:rPr>
                <w:kern w:val="36"/>
              </w:rPr>
              <w:t>6</w:t>
            </w:r>
            <w:r w:rsidR="009140EF" w:rsidRPr="000A28A0">
              <w:rPr>
                <w:kern w:val="36"/>
              </w:rPr>
              <w:t>]</w:t>
            </w:r>
          </w:p>
        </w:tc>
        <w:tc>
          <w:tcPr>
            <w:tcW w:w="1560" w:type="dxa"/>
            <w:vAlign w:val="center"/>
          </w:tcPr>
          <w:p w14:paraId="29237DBE" w14:textId="3C789CB9" w:rsidR="007B5667" w:rsidRPr="000A28A0" w:rsidRDefault="007B5667" w:rsidP="0058748E">
            <w:pPr>
              <w:ind w:firstLineChars="0" w:firstLine="0"/>
              <w:jc w:val="center"/>
              <w:rPr>
                <w:rStyle w:val="s1"/>
                <w:rFonts w:ascii="Times New Roman" w:hAnsi="Times New Roman"/>
                <w:b/>
                <w:bCs/>
                <w:sz w:val="21"/>
                <w:szCs w:val="21"/>
              </w:rPr>
            </w:pPr>
            <w:proofErr w:type="spellStart"/>
            <w:r w:rsidRPr="000A28A0">
              <w:rPr>
                <w:rStyle w:val="s1"/>
                <w:rFonts w:ascii="Times New Roman" w:hAnsi="Times New Roman"/>
                <w:sz w:val="21"/>
                <w:szCs w:val="21"/>
              </w:rPr>
              <w:t>Pheiroijam</w:t>
            </w:r>
            <w:proofErr w:type="spellEnd"/>
            <w:r w:rsidRPr="000A28A0">
              <w:rPr>
                <w:rStyle w:val="s1"/>
                <w:rFonts w:ascii="Times New Roman" w:hAnsi="Times New Roman"/>
                <w:sz w:val="21"/>
                <w:szCs w:val="21"/>
              </w:rPr>
              <w:t xml:space="preserve"> </w:t>
            </w:r>
            <w:proofErr w:type="spellStart"/>
            <w:r w:rsidRPr="000A28A0">
              <w:rPr>
                <w:rStyle w:val="s1"/>
                <w:rFonts w:ascii="Times New Roman" w:hAnsi="Times New Roman"/>
                <w:sz w:val="21"/>
                <w:szCs w:val="21"/>
              </w:rPr>
              <w:t>herojit</w:t>
            </w:r>
            <w:proofErr w:type="spellEnd"/>
            <w:r w:rsidRPr="000A28A0">
              <w:rPr>
                <w:rStyle w:val="s1"/>
                <w:rFonts w:ascii="Times New Roman" w:hAnsi="Times New Roman"/>
                <w:sz w:val="21"/>
                <w:szCs w:val="21"/>
              </w:rPr>
              <w:t xml:space="preserve"> </w:t>
            </w:r>
            <w:proofErr w:type="spellStart"/>
            <w:r w:rsidRPr="000A28A0">
              <w:rPr>
                <w:rStyle w:val="s1"/>
                <w:rFonts w:ascii="Times New Roman" w:hAnsi="Times New Roman"/>
                <w:sz w:val="21"/>
                <w:szCs w:val="21"/>
              </w:rPr>
              <w:t>singh</w:t>
            </w:r>
            <w:proofErr w:type="spellEnd"/>
          </w:p>
        </w:tc>
        <w:tc>
          <w:tcPr>
            <w:tcW w:w="1275" w:type="dxa"/>
            <w:vAlign w:val="center"/>
          </w:tcPr>
          <w:p w14:paraId="519BB8A4" w14:textId="7A213959" w:rsidR="007B5667" w:rsidRPr="000A28A0" w:rsidRDefault="007B5667" w:rsidP="0058748E">
            <w:pPr>
              <w:ind w:firstLineChars="0" w:firstLine="0"/>
              <w:jc w:val="center"/>
              <w:rPr>
                <w:rStyle w:val="s1"/>
                <w:rFonts w:ascii="Times New Roman" w:hAnsi="Times New Roman"/>
                <w:b/>
                <w:bCs/>
                <w:sz w:val="21"/>
                <w:szCs w:val="21"/>
              </w:rPr>
            </w:pPr>
            <w:r w:rsidRPr="000A28A0">
              <w:rPr>
                <w:lang w:val="en-GB"/>
              </w:rPr>
              <w:t>2020</w:t>
            </w:r>
          </w:p>
        </w:tc>
        <w:tc>
          <w:tcPr>
            <w:tcW w:w="1134" w:type="dxa"/>
            <w:vAlign w:val="center"/>
          </w:tcPr>
          <w:p w14:paraId="5E074484" w14:textId="5FC2B65A"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India</w:t>
            </w:r>
          </w:p>
        </w:tc>
        <w:tc>
          <w:tcPr>
            <w:tcW w:w="1560" w:type="dxa"/>
            <w:vAlign w:val="center"/>
          </w:tcPr>
          <w:p w14:paraId="57DC6D18" w14:textId="4E8779C1"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Review article</w:t>
            </w:r>
          </w:p>
        </w:tc>
        <w:tc>
          <w:tcPr>
            <w:tcW w:w="1975" w:type="dxa"/>
            <w:vAlign w:val="center"/>
          </w:tcPr>
          <w:p w14:paraId="3E521633" w14:textId="3E56C72B"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Not specified</w:t>
            </w:r>
          </w:p>
        </w:tc>
        <w:tc>
          <w:tcPr>
            <w:tcW w:w="1285" w:type="dxa"/>
            <w:vAlign w:val="center"/>
          </w:tcPr>
          <w:p w14:paraId="6E2A6C41" w14:textId="77777777" w:rsidR="007B5667" w:rsidRPr="000A28A0" w:rsidRDefault="007B5667" w:rsidP="0058748E">
            <w:pPr>
              <w:ind w:firstLineChars="0" w:firstLine="0"/>
              <w:jc w:val="center"/>
              <w:rPr>
                <w:rStyle w:val="s1"/>
                <w:rFonts w:ascii="Times New Roman" w:hAnsi="Times New Roman"/>
                <w:b/>
                <w:bCs/>
                <w:sz w:val="21"/>
                <w:szCs w:val="21"/>
              </w:rPr>
            </w:pPr>
          </w:p>
        </w:tc>
        <w:tc>
          <w:tcPr>
            <w:tcW w:w="1276" w:type="dxa"/>
            <w:vAlign w:val="center"/>
          </w:tcPr>
          <w:p w14:paraId="6C87EF9F" w14:textId="77777777" w:rsidR="007B5667" w:rsidRPr="000A28A0" w:rsidRDefault="007B5667" w:rsidP="0058748E">
            <w:pPr>
              <w:ind w:firstLineChars="0" w:firstLine="0"/>
              <w:jc w:val="center"/>
              <w:rPr>
                <w:rStyle w:val="s1"/>
                <w:rFonts w:ascii="Times New Roman" w:hAnsi="Times New Roman"/>
                <w:b/>
                <w:bCs/>
                <w:sz w:val="21"/>
                <w:szCs w:val="21"/>
              </w:rPr>
            </w:pPr>
          </w:p>
        </w:tc>
        <w:tc>
          <w:tcPr>
            <w:tcW w:w="2551" w:type="dxa"/>
            <w:vAlign w:val="center"/>
          </w:tcPr>
          <w:p w14:paraId="3600AA43" w14:textId="22237F3C"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Early intervention with space maintainers will decrease orthodontic complications in the future.</w:t>
            </w:r>
          </w:p>
        </w:tc>
      </w:tr>
      <w:tr w:rsidR="00534329" w:rsidRPr="000A28A0" w14:paraId="012C8F06" w14:textId="77777777" w:rsidTr="00795E39">
        <w:trPr>
          <w:trHeight w:val="1832"/>
          <w:jc w:val="center"/>
        </w:trPr>
        <w:tc>
          <w:tcPr>
            <w:tcW w:w="2268" w:type="dxa"/>
            <w:vAlign w:val="center"/>
          </w:tcPr>
          <w:p w14:paraId="6DC2BC71" w14:textId="767E8A53" w:rsidR="007B5667" w:rsidRPr="000A28A0" w:rsidRDefault="007B5667" w:rsidP="0058748E">
            <w:pPr>
              <w:ind w:firstLineChars="0" w:firstLine="0"/>
              <w:jc w:val="left"/>
              <w:rPr>
                <w:lang w:val="en-GB"/>
              </w:rPr>
            </w:pPr>
            <w:r w:rsidRPr="000A28A0">
              <w:rPr>
                <w:kern w:val="36"/>
              </w:rPr>
              <w:t>Space Maintainer</w:t>
            </w:r>
            <w:r w:rsidRPr="000A28A0">
              <w:rPr>
                <w:rStyle w:val="s1"/>
                <w:rFonts w:ascii="Times New Roman" w:hAnsi="Times New Roman"/>
                <w:sz w:val="21"/>
                <w:szCs w:val="21"/>
              </w:rPr>
              <w:t xml:space="preserve"> </w:t>
            </w:r>
            <w:r w:rsidR="009140EF" w:rsidRPr="000A28A0">
              <w:rPr>
                <w:rStyle w:val="s1"/>
                <w:rFonts w:ascii="Times New Roman" w:hAnsi="Times New Roman"/>
                <w:sz w:val="21"/>
                <w:szCs w:val="21"/>
              </w:rPr>
              <w:t>[</w:t>
            </w:r>
            <w:r w:rsidRPr="000A28A0">
              <w:rPr>
                <w:rStyle w:val="s1"/>
                <w:rFonts w:ascii="Times New Roman" w:hAnsi="Times New Roman"/>
                <w:sz w:val="21"/>
                <w:szCs w:val="21"/>
              </w:rPr>
              <w:t>9</w:t>
            </w:r>
            <w:r w:rsidR="009140EF" w:rsidRPr="000A28A0">
              <w:rPr>
                <w:rStyle w:val="s1"/>
                <w:rFonts w:ascii="Times New Roman" w:hAnsi="Times New Roman"/>
                <w:sz w:val="21"/>
                <w:szCs w:val="21"/>
              </w:rPr>
              <w:t>]</w:t>
            </w:r>
          </w:p>
        </w:tc>
        <w:tc>
          <w:tcPr>
            <w:tcW w:w="1560" w:type="dxa"/>
            <w:vAlign w:val="center"/>
          </w:tcPr>
          <w:p w14:paraId="62C434A8" w14:textId="2FC15B00" w:rsidR="007B5667" w:rsidRPr="000A28A0" w:rsidRDefault="007B5667" w:rsidP="00642341">
            <w:pPr>
              <w:ind w:firstLineChars="0" w:firstLine="0"/>
              <w:jc w:val="center"/>
              <w:rPr>
                <w:rStyle w:val="s1"/>
                <w:rFonts w:ascii="Times New Roman" w:eastAsiaTheme="minorEastAsia" w:hAnsi="Times New Roman"/>
                <w:sz w:val="21"/>
                <w:szCs w:val="21"/>
              </w:rPr>
            </w:pPr>
            <w:proofErr w:type="spellStart"/>
            <w:r w:rsidRPr="000A28A0">
              <w:rPr>
                <w:rStyle w:val="s1"/>
                <w:rFonts w:ascii="Times New Roman" w:hAnsi="Times New Roman"/>
                <w:sz w:val="21"/>
                <w:szCs w:val="21"/>
              </w:rPr>
              <w:t>Subhashree</w:t>
            </w:r>
            <w:proofErr w:type="spellEnd"/>
            <w:r w:rsidRPr="000A28A0">
              <w:rPr>
                <w:rStyle w:val="s1"/>
                <w:rFonts w:ascii="Times New Roman" w:hAnsi="Times New Roman"/>
                <w:sz w:val="21"/>
                <w:szCs w:val="21"/>
              </w:rPr>
              <w:t xml:space="preserve"> </w:t>
            </w:r>
            <w:proofErr w:type="spellStart"/>
            <w:r w:rsidRPr="000A28A0">
              <w:rPr>
                <w:rStyle w:val="s1"/>
                <w:rFonts w:ascii="Times New Roman" w:hAnsi="Times New Roman"/>
                <w:sz w:val="21"/>
                <w:szCs w:val="21"/>
              </w:rPr>
              <w:t>Samal</w:t>
            </w:r>
            <w:proofErr w:type="spellEnd"/>
          </w:p>
        </w:tc>
        <w:tc>
          <w:tcPr>
            <w:tcW w:w="1275" w:type="dxa"/>
            <w:vAlign w:val="center"/>
          </w:tcPr>
          <w:p w14:paraId="1C2509BE" w14:textId="047B3B6F" w:rsidR="007B5667" w:rsidRPr="000A28A0" w:rsidRDefault="007B5667" w:rsidP="0058748E">
            <w:pPr>
              <w:ind w:firstLineChars="0" w:firstLine="0"/>
              <w:jc w:val="center"/>
              <w:rPr>
                <w:rStyle w:val="s1"/>
                <w:rFonts w:ascii="Times New Roman" w:hAnsi="Times New Roman"/>
                <w:b/>
                <w:bCs/>
                <w:sz w:val="21"/>
                <w:szCs w:val="21"/>
              </w:rPr>
            </w:pPr>
            <w:r w:rsidRPr="000A28A0">
              <w:rPr>
                <w:lang w:val="en-GB"/>
              </w:rPr>
              <w:t>2020</w:t>
            </w:r>
          </w:p>
        </w:tc>
        <w:tc>
          <w:tcPr>
            <w:tcW w:w="1134" w:type="dxa"/>
            <w:vAlign w:val="center"/>
          </w:tcPr>
          <w:p w14:paraId="53F38967" w14:textId="000F0D57"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India</w:t>
            </w:r>
          </w:p>
        </w:tc>
        <w:tc>
          <w:tcPr>
            <w:tcW w:w="1560" w:type="dxa"/>
            <w:vAlign w:val="center"/>
          </w:tcPr>
          <w:p w14:paraId="40EB03EB" w14:textId="1F833A7E"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Review article</w:t>
            </w:r>
          </w:p>
        </w:tc>
        <w:tc>
          <w:tcPr>
            <w:tcW w:w="1975" w:type="dxa"/>
            <w:vAlign w:val="center"/>
          </w:tcPr>
          <w:p w14:paraId="13021D80" w14:textId="430CDA93"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Based and loop, distal shoe, lingual arch</w:t>
            </w:r>
          </w:p>
        </w:tc>
        <w:tc>
          <w:tcPr>
            <w:tcW w:w="1285" w:type="dxa"/>
            <w:vAlign w:val="center"/>
          </w:tcPr>
          <w:p w14:paraId="533263C8" w14:textId="77777777" w:rsidR="007B5667" w:rsidRPr="000A28A0" w:rsidRDefault="007B5667" w:rsidP="00642341">
            <w:pPr>
              <w:ind w:firstLineChars="0" w:firstLine="0"/>
              <w:jc w:val="center"/>
              <w:rPr>
                <w:rStyle w:val="s1"/>
                <w:rFonts w:ascii="Times New Roman" w:eastAsiaTheme="minorEastAsia" w:hAnsi="Times New Roman"/>
                <w:b/>
                <w:bCs/>
                <w:sz w:val="21"/>
                <w:szCs w:val="21"/>
              </w:rPr>
            </w:pPr>
          </w:p>
        </w:tc>
        <w:tc>
          <w:tcPr>
            <w:tcW w:w="1276" w:type="dxa"/>
            <w:vAlign w:val="center"/>
          </w:tcPr>
          <w:p w14:paraId="4F2AD6E8" w14:textId="77777777" w:rsidR="007B5667" w:rsidRPr="000A28A0" w:rsidRDefault="007B5667" w:rsidP="0058748E">
            <w:pPr>
              <w:ind w:firstLineChars="0" w:firstLine="0"/>
              <w:jc w:val="center"/>
              <w:rPr>
                <w:rStyle w:val="s1"/>
                <w:rFonts w:ascii="Times New Roman" w:hAnsi="Times New Roman"/>
                <w:b/>
                <w:bCs/>
                <w:sz w:val="21"/>
                <w:szCs w:val="21"/>
              </w:rPr>
            </w:pPr>
          </w:p>
        </w:tc>
        <w:tc>
          <w:tcPr>
            <w:tcW w:w="2551" w:type="dxa"/>
            <w:vAlign w:val="center"/>
          </w:tcPr>
          <w:p w14:paraId="398367A9" w14:textId="2596B68F" w:rsidR="007B5667" w:rsidRPr="000A28A0" w:rsidRDefault="007B5667" w:rsidP="0058748E">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Different types of space maintainers are essential to preserve space before the eruption of permanent teeth</w:t>
            </w:r>
            <w:r w:rsidR="000B4F46" w:rsidRPr="000A28A0">
              <w:rPr>
                <w:rStyle w:val="s1"/>
                <w:rFonts w:ascii="Times New Roman" w:hAnsi="Times New Roman"/>
                <w:sz w:val="21"/>
                <w:szCs w:val="21"/>
              </w:rPr>
              <w:t>.</w:t>
            </w:r>
          </w:p>
        </w:tc>
      </w:tr>
      <w:tr w:rsidR="00534329" w:rsidRPr="000A28A0" w14:paraId="3FAEE857" w14:textId="77777777" w:rsidTr="00795E39">
        <w:trPr>
          <w:trHeight w:val="2031"/>
          <w:jc w:val="center"/>
        </w:trPr>
        <w:tc>
          <w:tcPr>
            <w:tcW w:w="2268" w:type="dxa"/>
            <w:vAlign w:val="center"/>
          </w:tcPr>
          <w:p w14:paraId="502E3916" w14:textId="2D0AECDE" w:rsidR="00F66DFA" w:rsidRPr="000A28A0" w:rsidRDefault="00F66DFA" w:rsidP="0058748E">
            <w:pPr>
              <w:ind w:firstLineChars="0" w:firstLine="0"/>
              <w:jc w:val="left"/>
              <w:rPr>
                <w:rFonts w:eastAsiaTheme="minorEastAsia"/>
              </w:rPr>
            </w:pPr>
            <w:r w:rsidRPr="000A28A0">
              <w:rPr>
                <w:rStyle w:val="s1"/>
                <w:rFonts w:ascii="Times New Roman" w:hAnsi="Times New Roman"/>
                <w:sz w:val="21"/>
                <w:szCs w:val="21"/>
              </w:rPr>
              <w:lastRenderedPageBreak/>
              <w:t xml:space="preserve">Banded </w:t>
            </w:r>
            <w:r w:rsidRPr="000A28A0">
              <w:rPr>
                <w:rStyle w:val="s1"/>
                <w:rFonts w:ascii="Times New Roman" w:hAnsi="Times New Roman"/>
                <w:i/>
                <w:iCs/>
                <w:sz w:val="21"/>
                <w:szCs w:val="21"/>
              </w:rPr>
              <w:t>vs</w:t>
            </w:r>
            <w:r w:rsidRPr="000A28A0">
              <w:rPr>
                <w:rStyle w:val="s1"/>
                <w:rFonts w:ascii="Times New Roman" w:hAnsi="Times New Roman"/>
                <w:sz w:val="21"/>
                <w:szCs w:val="21"/>
              </w:rPr>
              <w:t xml:space="preserve"> Bonded Space Maintainers: Finding Better Way Out</w:t>
            </w:r>
            <w:r w:rsidR="00D460EE" w:rsidRPr="000A28A0">
              <w:rPr>
                <w:rStyle w:val="s1"/>
                <w:rFonts w:ascii="Times New Roman" w:hAnsi="Times New Roman"/>
                <w:sz w:val="21"/>
                <w:szCs w:val="21"/>
              </w:rPr>
              <w:t xml:space="preserve"> </w:t>
            </w:r>
            <w:r w:rsidR="00BC6962" w:rsidRPr="000A28A0">
              <w:t>[</w:t>
            </w:r>
            <w:r w:rsidR="00B318EC" w:rsidRPr="000A28A0">
              <w:t>16</w:t>
            </w:r>
            <w:r w:rsidR="00BC6962" w:rsidRPr="000A28A0">
              <w:t>]</w:t>
            </w:r>
          </w:p>
        </w:tc>
        <w:tc>
          <w:tcPr>
            <w:tcW w:w="1560" w:type="dxa"/>
            <w:vAlign w:val="center"/>
          </w:tcPr>
          <w:p w14:paraId="1850CEEC" w14:textId="0D98073F" w:rsidR="00F66DFA" w:rsidRPr="000A28A0" w:rsidRDefault="00F66DFA" w:rsidP="00D05DC7">
            <w:pPr>
              <w:ind w:firstLineChars="0" w:firstLine="0"/>
              <w:jc w:val="center"/>
              <w:rPr>
                <w:rFonts w:eastAsiaTheme="minorEastAsia"/>
              </w:rPr>
            </w:pPr>
            <w:r w:rsidRPr="000A28A0">
              <w:rPr>
                <w:rStyle w:val="s1"/>
                <w:rFonts w:ascii="Times New Roman" w:hAnsi="Times New Roman"/>
                <w:sz w:val="21"/>
                <w:szCs w:val="21"/>
              </w:rPr>
              <w:t xml:space="preserve">Setia </w:t>
            </w:r>
            <w:r w:rsidR="00D05DC7" w:rsidRPr="000A28A0">
              <w:rPr>
                <w:rStyle w:val="s1"/>
                <w:rFonts w:ascii="Times New Roman" w:hAnsi="Times New Roman"/>
                <w:sz w:val="21"/>
                <w:szCs w:val="21"/>
              </w:rPr>
              <w:t>V</w:t>
            </w:r>
            <w:r w:rsidR="00704BD8" w:rsidRPr="000A28A0">
              <w:rPr>
                <w:rStyle w:val="s1"/>
                <w:rFonts w:ascii="Times New Roman" w:hAnsi="Times New Roman"/>
                <w:sz w:val="21"/>
                <w:szCs w:val="21"/>
              </w:rPr>
              <w:t>.</w:t>
            </w:r>
          </w:p>
        </w:tc>
        <w:tc>
          <w:tcPr>
            <w:tcW w:w="1275" w:type="dxa"/>
            <w:vAlign w:val="center"/>
          </w:tcPr>
          <w:p w14:paraId="6F1EE39C" w14:textId="22A0862E" w:rsidR="00F66DFA" w:rsidRPr="000A28A0" w:rsidRDefault="00F66DFA" w:rsidP="0058748E">
            <w:pPr>
              <w:ind w:firstLineChars="0" w:firstLine="0"/>
              <w:jc w:val="center"/>
              <w:rPr>
                <w:color w:val="1A1A1A" w:themeColor="background1" w:themeShade="1A"/>
              </w:rPr>
            </w:pPr>
            <w:r w:rsidRPr="000A28A0">
              <w:rPr>
                <w:rStyle w:val="s1"/>
                <w:rFonts w:ascii="Times New Roman" w:hAnsi="Times New Roman"/>
                <w:sz w:val="21"/>
                <w:szCs w:val="21"/>
              </w:rPr>
              <w:t>2014</w:t>
            </w:r>
          </w:p>
        </w:tc>
        <w:tc>
          <w:tcPr>
            <w:tcW w:w="1134" w:type="dxa"/>
            <w:vAlign w:val="center"/>
          </w:tcPr>
          <w:p w14:paraId="0F0EDA80" w14:textId="6BD822A7" w:rsidR="00F66DFA" w:rsidRPr="000A28A0" w:rsidRDefault="00F66DFA" w:rsidP="00951A3E">
            <w:pPr>
              <w:ind w:firstLineChars="0" w:firstLine="0"/>
              <w:jc w:val="center"/>
              <w:rPr>
                <w:rFonts w:eastAsiaTheme="minorEastAsia"/>
              </w:rPr>
            </w:pPr>
            <w:r w:rsidRPr="000A28A0">
              <w:rPr>
                <w:rStyle w:val="s1"/>
                <w:rFonts w:ascii="Times New Roman" w:hAnsi="Times New Roman"/>
                <w:sz w:val="21"/>
                <w:szCs w:val="21"/>
              </w:rPr>
              <w:t>India</w:t>
            </w:r>
          </w:p>
        </w:tc>
        <w:tc>
          <w:tcPr>
            <w:tcW w:w="1560" w:type="dxa"/>
            <w:vAlign w:val="center"/>
          </w:tcPr>
          <w:p w14:paraId="47E119AC" w14:textId="074C0A84" w:rsidR="00F66DFA" w:rsidRPr="000A28A0" w:rsidRDefault="00F66DFA" w:rsidP="0058748E">
            <w:pPr>
              <w:ind w:firstLineChars="0" w:firstLine="0"/>
              <w:jc w:val="center"/>
              <w:rPr>
                <w:color w:val="1A1A1A" w:themeColor="background1" w:themeShade="1A"/>
              </w:rPr>
            </w:pPr>
            <w:r w:rsidRPr="000A28A0">
              <w:rPr>
                <w:rStyle w:val="s1"/>
                <w:rFonts w:ascii="Times New Roman" w:hAnsi="Times New Roman"/>
                <w:sz w:val="21"/>
                <w:szCs w:val="21"/>
              </w:rPr>
              <w:t xml:space="preserve">Longitudinal </w:t>
            </w:r>
            <w:r w:rsidRPr="000A28A0">
              <w:rPr>
                <w:rStyle w:val="s1"/>
                <w:rFonts w:ascii="Times New Roman" w:hAnsi="Times New Roman"/>
                <w:i/>
                <w:iCs/>
                <w:sz w:val="21"/>
                <w:szCs w:val="21"/>
              </w:rPr>
              <w:t>in vivo</w:t>
            </w:r>
            <w:r w:rsidRPr="000A28A0">
              <w:rPr>
                <w:rStyle w:val="s1"/>
                <w:rFonts w:ascii="Times New Roman" w:hAnsi="Times New Roman"/>
                <w:sz w:val="21"/>
                <w:szCs w:val="21"/>
              </w:rPr>
              <w:t xml:space="preserve"> study</w:t>
            </w:r>
          </w:p>
        </w:tc>
        <w:tc>
          <w:tcPr>
            <w:tcW w:w="1975" w:type="dxa"/>
            <w:vAlign w:val="center"/>
          </w:tcPr>
          <w:p w14:paraId="0B3C30FE" w14:textId="77777777" w:rsidR="00F66DFA" w:rsidRPr="000A28A0" w:rsidRDefault="00F66DFA" w:rsidP="0058748E">
            <w:pPr>
              <w:ind w:firstLineChars="0" w:firstLine="0"/>
              <w:jc w:val="center"/>
            </w:pPr>
            <w:r w:rsidRPr="000A28A0">
              <w:rPr>
                <w:rStyle w:val="s1"/>
                <w:rFonts w:ascii="Times New Roman" w:hAnsi="Times New Roman"/>
                <w:sz w:val="21"/>
                <w:szCs w:val="21"/>
              </w:rPr>
              <w:t>1. Conventional Band and Loop</w:t>
            </w:r>
          </w:p>
          <w:p w14:paraId="1F302BE0" w14:textId="77777777" w:rsidR="00F66DFA" w:rsidRPr="000A28A0" w:rsidRDefault="00F66DFA" w:rsidP="0058748E">
            <w:pPr>
              <w:ind w:firstLineChars="0" w:firstLine="0"/>
              <w:jc w:val="center"/>
            </w:pPr>
            <w:r w:rsidRPr="000A28A0">
              <w:rPr>
                <w:rStyle w:val="s1"/>
                <w:rFonts w:ascii="Times New Roman" w:hAnsi="Times New Roman"/>
                <w:sz w:val="21"/>
                <w:szCs w:val="21"/>
              </w:rPr>
              <w:t>2. Prefabricated Band with Custom Loop</w:t>
            </w:r>
          </w:p>
          <w:p w14:paraId="160FF005" w14:textId="3E8887B9" w:rsidR="00F66DFA" w:rsidRPr="000A28A0" w:rsidRDefault="00F66DFA" w:rsidP="0058748E">
            <w:pPr>
              <w:ind w:firstLineChars="0" w:firstLine="0"/>
              <w:jc w:val="center"/>
            </w:pPr>
            <w:r w:rsidRPr="000A28A0">
              <w:rPr>
                <w:rStyle w:val="s1"/>
                <w:rFonts w:ascii="Times New Roman" w:hAnsi="Times New Roman"/>
                <w:sz w:val="21"/>
                <w:szCs w:val="21"/>
              </w:rPr>
              <w:t xml:space="preserve">3. </w:t>
            </w:r>
            <w:proofErr w:type="spellStart"/>
            <w:r w:rsidRPr="000A28A0">
              <w:rPr>
                <w:rStyle w:val="s1"/>
                <w:rFonts w:ascii="Times New Roman" w:hAnsi="Times New Roman"/>
                <w:sz w:val="21"/>
                <w:szCs w:val="21"/>
              </w:rPr>
              <w:t>Ribbond</w:t>
            </w:r>
            <w:proofErr w:type="spellEnd"/>
            <w:r w:rsidRPr="000A28A0">
              <w:rPr>
                <w:rStyle w:val="s1"/>
                <w:rFonts w:ascii="Times New Roman" w:hAnsi="Times New Roman"/>
                <w:sz w:val="21"/>
                <w:szCs w:val="21"/>
              </w:rPr>
              <w:t xml:space="preserve"> </w:t>
            </w:r>
            <w:r w:rsidR="00446C01" w:rsidRPr="000A28A0">
              <w:rPr>
                <w:rStyle w:val="s1"/>
                <w:rFonts w:ascii="Times New Roman" w:hAnsi="Times New Roman"/>
                <w:sz w:val="21"/>
                <w:szCs w:val="21"/>
              </w:rPr>
              <w:t>(</w:t>
            </w:r>
            <w:proofErr w:type="spellStart"/>
            <w:r w:rsidRPr="000A28A0">
              <w:rPr>
                <w:rStyle w:val="s1"/>
                <w:rFonts w:ascii="Times New Roman" w:hAnsi="Times New Roman"/>
                <w:sz w:val="21"/>
                <w:szCs w:val="21"/>
              </w:rPr>
              <w:t>fibre</w:t>
            </w:r>
            <w:proofErr w:type="spellEnd"/>
            <w:r w:rsidRPr="000A28A0">
              <w:rPr>
                <w:rStyle w:val="s1"/>
                <w:rFonts w:ascii="Times New Roman" w:hAnsi="Times New Roman"/>
                <w:sz w:val="21"/>
                <w:szCs w:val="21"/>
              </w:rPr>
              <w:t>-reinforced composite</w:t>
            </w:r>
            <w:r w:rsidR="00446C01" w:rsidRPr="000A28A0">
              <w:rPr>
                <w:rStyle w:val="s1"/>
                <w:rFonts w:ascii="Times New Roman" w:hAnsi="Times New Roman"/>
                <w:sz w:val="21"/>
                <w:szCs w:val="21"/>
              </w:rPr>
              <w:t>)</w:t>
            </w:r>
          </w:p>
          <w:p w14:paraId="21A2A5AA" w14:textId="01893602" w:rsidR="00F66DFA" w:rsidRPr="000A28A0" w:rsidRDefault="00F66DFA" w:rsidP="00614941">
            <w:pPr>
              <w:ind w:firstLineChars="0" w:firstLine="0"/>
              <w:jc w:val="center"/>
              <w:rPr>
                <w:rFonts w:eastAsiaTheme="minorEastAsia"/>
              </w:rPr>
            </w:pPr>
            <w:r w:rsidRPr="000A28A0">
              <w:rPr>
                <w:rStyle w:val="s1"/>
                <w:rFonts w:ascii="Times New Roman" w:hAnsi="Times New Roman"/>
                <w:sz w:val="21"/>
                <w:szCs w:val="21"/>
              </w:rPr>
              <w:t>4. Super Splint.</w:t>
            </w:r>
          </w:p>
        </w:tc>
        <w:tc>
          <w:tcPr>
            <w:tcW w:w="1285" w:type="dxa"/>
            <w:vAlign w:val="center"/>
          </w:tcPr>
          <w:p w14:paraId="17162B05" w14:textId="77777777" w:rsidR="00F66DFA" w:rsidRPr="000A28A0" w:rsidRDefault="00F66DFA" w:rsidP="0058748E">
            <w:pPr>
              <w:ind w:firstLineChars="0" w:firstLine="0"/>
              <w:jc w:val="center"/>
              <w:rPr>
                <w:rStyle w:val="s1"/>
                <w:rFonts w:ascii="Times New Roman" w:hAnsi="Times New Roman"/>
                <w:sz w:val="21"/>
                <w:szCs w:val="21"/>
              </w:rPr>
            </w:pPr>
            <w:r w:rsidRPr="000A28A0">
              <w:rPr>
                <w:rStyle w:val="s1"/>
                <w:rFonts w:ascii="Times New Roman" w:hAnsi="Times New Roman"/>
                <w:sz w:val="21"/>
                <w:szCs w:val="21"/>
              </w:rPr>
              <w:t>Children aged 4–9 years;</w:t>
            </w:r>
          </w:p>
          <w:p w14:paraId="77BA3DDA" w14:textId="65E0B339" w:rsidR="00F66DFA" w:rsidRPr="000A28A0" w:rsidRDefault="00F66DFA" w:rsidP="00AF1ED7">
            <w:pPr>
              <w:ind w:firstLineChars="0" w:firstLine="0"/>
              <w:jc w:val="center"/>
              <w:rPr>
                <w:rFonts w:eastAsiaTheme="minorEastAsia"/>
              </w:rPr>
            </w:pPr>
            <w:r w:rsidRPr="000A28A0">
              <w:rPr>
                <w:rStyle w:val="s1"/>
                <w:rFonts w:ascii="Times New Roman" w:hAnsi="Times New Roman"/>
                <w:sz w:val="21"/>
                <w:szCs w:val="21"/>
              </w:rPr>
              <w:t>60 extraction sites in 32 patients.</w:t>
            </w:r>
          </w:p>
        </w:tc>
        <w:tc>
          <w:tcPr>
            <w:tcW w:w="1276" w:type="dxa"/>
            <w:vAlign w:val="center"/>
          </w:tcPr>
          <w:p w14:paraId="3EE3BEE5" w14:textId="0EDC79D1" w:rsidR="00F66DFA" w:rsidRPr="000A28A0" w:rsidRDefault="00F66DFA" w:rsidP="00AF1ED7">
            <w:pPr>
              <w:ind w:firstLineChars="0" w:firstLine="0"/>
              <w:jc w:val="center"/>
              <w:rPr>
                <w:rFonts w:eastAsiaTheme="minorEastAsia"/>
              </w:rPr>
            </w:pPr>
            <w:r w:rsidRPr="000A28A0">
              <w:rPr>
                <w:rStyle w:val="s1"/>
                <w:rFonts w:ascii="Times New Roman" w:hAnsi="Times New Roman"/>
                <w:sz w:val="21"/>
                <w:szCs w:val="21"/>
              </w:rPr>
              <w:t>3, 6 and 9 months.</w:t>
            </w:r>
          </w:p>
        </w:tc>
        <w:tc>
          <w:tcPr>
            <w:tcW w:w="2551" w:type="dxa"/>
            <w:vAlign w:val="center"/>
          </w:tcPr>
          <w:p w14:paraId="36CF9C76" w14:textId="2B9A7166" w:rsidR="00F66DFA" w:rsidRPr="000A28A0" w:rsidRDefault="00F66DFA" w:rsidP="0058748E">
            <w:pPr>
              <w:ind w:firstLineChars="0" w:firstLine="0"/>
              <w:jc w:val="center"/>
              <w:rPr>
                <w:rStyle w:val="apple-tab-span"/>
              </w:rPr>
            </w:pPr>
            <w:r w:rsidRPr="000A28A0">
              <w:rPr>
                <w:rStyle w:val="s1"/>
                <w:rFonts w:ascii="Times New Roman" w:hAnsi="Times New Roman"/>
                <w:sz w:val="21"/>
                <w:szCs w:val="21"/>
              </w:rPr>
              <w:t>Survival Rate</w:t>
            </w:r>
            <w:r w:rsidRPr="000A28A0">
              <w:rPr>
                <w:rStyle w:val="s2"/>
                <w:rFonts w:ascii="Times New Roman" w:hAnsi="Times New Roman"/>
                <w:b w:val="0"/>
                <w:bCs w:val="0"/>
                <w:sz w:val="21"/>
                <w:szCs w:val="21"/>
              </w:rPr>
              <w:t xml:space="preserve">: Prefabricated Band and Loop had the highest success </w:t>
            </w:r>
            <w:r w:rsidR="00AF1ED7"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84.6%</w:t>
            </w:r>
            <w:r w:rsidR="00AF1ED7"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 xml:space="preserve"> while Super Splint had the lowest </w:t>
            </w:r>
            <w:r w:rsidR="00AF1ED7"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33.33%</w:t>
            </w:r>
            <w:r w:rsidR="00AF1ED7"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w:t>
            </w:r>
          </w:p>
          <w:p w14:paraId="55B23262" w14:textId="26029B1C" w:rsidR="00F66DFA" w:rsidRPr="000A28A0" w:rsidRDefault="00F66DFA" w:rsidP="0058748E">
            <w:pPr>
              <w:ind w:firstLineChars="0" w:firstLine="0"/>
              <w:jc w:val="center"/>
            </w:pPr>
            <w:r w:rsidRPr="000A28A0">
              <w:rPr>
                <w:rStyle w:val="s1"/>
                <w:rFonts w:ascii="Times New Roman" w:hAnsi="Times New Roman"/>
                <w:sz w:val="21"/>
                <w:szCs w:val="21"/>
              </w:rPr>
              <w:t>Gingival Health</w:t>
            </w:r>
            <w:r w:rsidRPr="000A28A0">
              <w:rPr>
                <w:rStyle w:val="s2"/>
                <w:rFonts w:ascii="Times New Roman" w:hAnsi="Times New Roman"/>
                <w:b w:val="0"/>
                <w:bCs w:val="0"/>
                <w:sz w:val="21"/>
                <w:szCs w:val="21"/>
              </w:rPr>
              <w:t xml:space="preserve">: Best with Prefabricated Band and Loop </w:t>
            </w:r>
            <w:r w:rsidR="00AF1ED7"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27.2% poor gingival health</w:t>
            </w:r>
            <w:r w:rsidR="00AF1ED7"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 xml:space="preserve">, worst with Super Splint </w:t>
            </w:r>
            <w:r w:rsidR="00AF1ED7"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50%</w:t>
            </w:r>
            <w:r w:rsidR="00AF1ED7"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w:t>
            </w:r>
          </w:p>
          <w:p w14:paraId="421F23D8" w14:textId="65D0F0E1" w:rsidR="00F66DFA" w:rsidRPr="000A28A0" w:rsidRDefault="00F66DFA" w:rsidP="0058748E">
            <w:pPr>
              <w:ind w:firstLineChars="0" w:firstLine="0"/>
              <w:jc w:val="center"/>
              <w:rPr>
                <w:color w:val="1A1A1A" w:themeColor="background1" w:themeShade="1A"/>
              </w:rPr>
            </w:pPr>
            <w:r w:rsidRPr="000A28A0">
              <w:rPr>
                <w:rStyle w:val="s1"/>
                <w:rFonts w:ascii="Times New Roman" w:hAnsi="Times New Roman"/>
                <w:sz w:val="21"/>
                <w:szCs w:val="21"/>
              </w:rPr>
              <w:t>Caries</w:t>
            </w:r>
            <w:r w:rsidRPr="000A28A0">
              <w:rPr>
                <w:rStyle w:val="s2"/>
                <w:rFonts w:ascii="Times New Roman" w:hAnsi="Times New Roman"/>
                <w:b w:val="0"/>
                <w:bCs w:val="0"/>
                <w:sz w:val="21"/>
                <w:szCs w:val="21"/>
              </w:rPr>
              <w:t>: None of the space maintainers caused caries during the 9 months</w:t>
            </w:r>
            <w:r w:rsidR="00536AA6" w:rsidRPr="000A28A0">
              <w:rPr>
                <w:rStyle w:val="s2"/>
                <w:rFonts w:ascii="Times New Roman" w:hAnsi="Times New Roman"/>
                <w:b w:val="0"/>
                <w:bCs w:val="0"/>
                <w:sz w:val="21"/>
                <w:szCs w:val="21"/>
              </w:rPr>
              <w:t>.</w:t>
            </w:r>
          </w:p>
        </w:tc>
      </w:tr>
      <w:tr w:rsidR="00534329" w:rsidRPr="000A28A0" w14:paraId="261FC249" w14:textId="77777777" w:rsidTr="00795E39">
        <w:trPr>
          <w:jc w:val="center"/>
        </w:trPr>
        <w:tc>
          <w:tcPr>
            <w:tcW w:w="2268" w:type="dxa"/>
            <w:vAlign w:val="center"/>
          </w:tcPr>
          <w:p w14:paraId="38363068" w14:textId="0895C039" w:rsidR="00B51976" w:rsidRPr="000A28A0" w:rsidRDefault="00B51976" w:rsidP="0058748E">
            <w:pPr>
              <w:ind w:firstLineChars="0" w:firstLine="0"/>
              <w:jc w:val="left"/>
              <w:rPr>
                <w:rFonts w:eastAsiaTheme="minorEastAsia"/>
              </w:rPr>
            </w:pPr>
            <w:r w:rsidRPr="000A28A0">
              <w:rPr>
                <w:rStyle w:val="s1"/>
                <w:rFonts w:ascii="Times New Roman" w:hAnsi="Times New Roman"/>
                <w:sz w:val="21"/>
                <w:szCs w:val="21"/>
              </w:rPr>
              <w:t xml:space="preserve">Clinical Effectiveness of Space Maintainers and Space </w:t>
            </w:r>
            <w:proofErr w:type="spellStart"/>
            <w:r w:rsidRPr="000A28A0">
              <w:rPr>
                <w:rStyle w:val="s1"/>
                <w:rFonts w:ascii="Times New Roman" w:hAnsi="Times New Roman"/>
                <w:sz w:val="21"/>
                <w:szCs w:val="21"/>
              </w:rPr>
              <w:t>Regainers</w:t>
            </w:r>
            <w:proofErr w:type="spellEnd"/>
            <w:r w:rsidRPr="000A28A0">
              <w:rPr>
                <w:rStyle w:val="s1"/>
                <w:rFonts w:ascii="Times New Roman" w:hAnsi="Times New Roman"/>
                <w:sz w:val="21"/>
                <w:szCs w:val="21"/>
              </w:rPr>
              <w:t xml:space="preserve"> in the Mixed Dentition</w:t>
            </w:r>
            <w:r w:rsidR="00C44D14" w:rsidRPr="000A28A0">
              <w:rPr>
                <w:rStyle w:val="s1"/>
                <w:rFonts w:ascii="Times New Roman" w:hAnsi="Times New Roman"/>
                <w:sz w:val="21"/>
                <w:szCs w:val="21"/>
              </w:rPr>
              <w:t xml:space="preserve"> </w:t>
            </w:r>
            <w:r w:rsidRPr="000A28A0">
              <w:t>[17]</w:t>
            </w:r>
          </w:p>
        </w:tc>
        <w:tc>
          <w:tcPr>
            <w:tcW w:w="1560" w:type="dxa"/>
            <w:vAlign w:val="center"/>
          </w:tcPr>
          <w:p w14:paraId="11EBCC97" w14:textId="57F92F4A" w:rsidR="00B51976" w:rsidRPr="000A28A0" w:rsidRDefault="00B51976" w:rsidP="00D05DC7">
            <w:pPr>
              <w:ind w:firstLineChars="0" w:firstLine="0"/>
              <w:jc w:val="center"/>
              <w:rPr>
                <w:color w:val="1A1A1A" w:themeColor="background1" w:themeShade="1A"/>
              </w:rPr>
            </w:pPr>
            <w:r w:rsidRPr="000A28A0">
              <w:rPr>
                <w:rStyle w:val="s1"/>
                <w:rFonts w:ascii="Times New Roman" w:hAnsi="Times New Roman"/>
                <w:sz w:val="21"/>
                <w:szCs w:val="21"/>
              </w:rPr>
              <w:t>Khaled Khalaf</w:t>
            </w:r>
          </w:p>
        </w:tc>
        <w:tc>
          <w:tcPr>
            <w:tcW w:w="1275" w:type="dxa"/>
            <w:vAlign w:val="center"/>
          </w:tcPr>
          <w:p w14:paraId="1E148949"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2022</w:t>
            </w:r>
          </w:p>
        </w:tc>
        <w:tc>
          <w:tcPr>
            <w:tcW w:w="1134" w:type="dxa"/>
            <w:vAlign w:val="center"/>
          </w:tcPr>
          <w:p w14:paraId="74D23E33" w14:textId="5DB65089" w:rsidR="00B51976" w:rsidRPr="000A28A0" w:rsidRDefault="00B51976" w:rsidP="00951A3E">
            <w:pPr>
              <w:ind w:firstLineChars="0" w:firstLine="0"/>
              <w:jc w:val="center"/>
              <w:rPr>
                <w:rFonts w:eastAsiaTheme="minorEastAsia"/>
              </w:rPr>
            </w:pPr>
            <w:r w:rsidRPr="000A28A0">
              <w:rPr>
                <w:rStyle w:val="s1"/>
                <w:rFonts w:ascii="Times New Roman" w:hAnsi="Times New Roman"/>
                <w:sz w:val="21"/>
                <w:szCs w:val="21"/>
              </w:rPr>
              <w:t>United Arab Emirates</w:t>
            </w:r>
          </w:p>
        </w:tc>
        <w:tc>
          <w:tcPr>
            <w:tcW w:w="1560" w:type="dxa"/>
            <w:vAlign w:val="center"/>
          </w:tcPr>
          <w:p w14:paraId="40A928C8" w14:textId="1622C44A"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 xml:space="preserve">A systematic review </w:t>
            </w:r>
            <w:r w:rsidR="000679F3" w:rsidRPr="000A28A0">
              <w:rPr>
                <w:rStyle w:val="s1"/>
                <w:rFonts w:ascii="Times New Roman" w:hAnsi="Times New Roman"/>
                <w:sz w:val="21"/>
                <w:szCs w:val="21"/>
              </w:rPr>
              <w:t>(</w:t>
            </w:r>
            <w:r w:rsidRPr="000A28A0">
              <w:rPr>
                <w:rStyle w:val="s1"/>
                <w:rFonts w:ascii="Times New Roman" w:hAnsi="Times New Roman"/>
                <w:sz w:val="21"/>
                <w:szCs w:val="21"/>
              </w:rPr>
              <w:t>RCTs, cohort, and case-control studies</w:t>
            </w:r>
            <w:r w:rsidR="000679F3" w:rsidRPr="000A28A0">
              <w:rPr>
                <w:rStyle w:val="s1"/>
                <w:rFonts w:ascii="Times New Roman" w:hAnsi="Times New Roman"/>
                <w:sz w:val="21"/>
                <w:szCs w:val="21"/>
              </w:rPr>
              <w:t>)</w:t>
            </w:r>
            <w:r w:rsidRPr="000A28A0">
              <w:rPr>
                <w:rStyle w:val="s1"/>
                <w:rFonts w:ascii="Times New Roman" w:hAnsi="Times New Roman"/>
                <w:sz w:val="21"/>
                <w:szCs w:val="21"/>
              </w:rPr>
              <w:t>.</w:t>
            </w:r>
          </w:p>
        </w:tc>
        <w:tc>
          <w:tcPr>
            <w:tcW w:w="1975" w:type="dxa"/>
            <w:vAlign w:val="center"/>
          </w:tcPr>
          <w:p w14:paraId="348E5D0B" w14:textId="16CB9296" w:rsidR="00B51976" w:rsidRPr="000A28A0" w:rsidRDefault="00B51976" w:rsidP="0058748E">
            <w:pPr>
              <w:ind w:firstLineChars="0" w:firstLine="0"/>
              <w:jc w:val="center"/>
            </w:pPr>
            <w:r w:rsidRPr="000A28A0">
              <w:rPr>
                <w:rStyle w:val="s1"/>
                <w:rFonts w:ascii="Times New Roman" w:hAnsi="Times New Roman"/>
                <w:sz w:val="21"/>
                <w:szCs w:val="21"/>
              </w:rPr>
              <w:t>•</w:t>
            </w:r>
            <w:r w:rsidR="00446C01" w:rsidRPr="000A28A0">
              <w:rPr>
                <w:rStyle w:val="s1"/>
                <w:rFonts w:ascii="Times New Roman" w:hAnsi="Times New Roman"/>
                <w:sz w:val="21"/>
                <w:szCs w:val="21"/>
              </w:rPr>
              <w:t xml:space="preserve"> </w:t>
            </w:r>
            <w:r w:rsidRPr="000A28A0">
              <w:rPr>
                <w:rStyle w:val="s1"/>
                <w:rFonts w:ascii="Times New Roman" w:hAnsi="Times New Roman"/>
                <w:sz w:val="21"/>
                <w:szCs w:val="21"/>
              </w:rPr>
              <w:t>Lower lingual arches, band–loop, trans palatal arches.</w:t>
            </w:r>
          </w:p>
          <w:p w14:paraId="54944769" w14:textId="32F8196E"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w:t>
            </w:r>
            <w:r w:rsidR="00446C01"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Also reviewed space </w:t>
            </w:r>
            <w:proofErr w:type="spellStart"/>
            <w:r w:rsidRPr="000A28A0">
              <w:rPr>
                <w:rStyle w:val="s1"/>
                <w:rFonts w:ascii="Times New Roman" w:hAnsi="Times New Roman"/>
                <w:sz w:val="21"/>
                <w:szCs w:val="21"/>
              </w:rPr>
              <w:t>regainers</w:t>
            </w:r>
            <w:proofErr w:type="spellEnd"/>
            <w:r w:rsidRPr="000A28A0">
              <w:rPr>
                <w:rStyle w:val="s1"/>
                <w:rFonts w:ascii="Times New Roman" w:hAnsi="Times New Roman"/>
                <w:sz w:val="21"/>
                <w:szCs w:val="21"/>
              </w:rPr>
              <w:t xml:space="preserve"> </w:t>
            </w:r>
            <w:r w:rsidR="00446C01" w:rsidRPr="000A28A0">
              <w:rPr>
                <w:rStyle w:val="s1"/>
                <w:rFonts w:ascii="Times New Roman" w:hAnsi="Times New Roman"/>
                <w:sz w:val="21"/>
                <w:szCs w:val="21"/>
              </w:rPr>
              <w:t>(</w:t>
            </w:r>
            <w:r w:rsidRPr="000A28A0">
              <w:rPr>
                <w:rStyle w:val="s1"/>
                <w:rFonts w:ascii="Times New Roman" w:hAnsi="Times New Roman"/>
                <w:i/>
                <w:iCs/>
                <w:sz w:val="21"/>
                <w:szCs w:val="21"/>
              </w:rPr>
              <w:t>e.g.</w:t>
            </w:r>
            <w:r w:rsidRPr="000A28A0">
              <w:rPr>
                <w:rStyle w:val="s1"/>
                <w:rFonts w:ascii="Times New Roman" w:hAnsi="Times New Roman"/>
                <w:sz w:val="21"/>
                <w:szCs w:val="21"/>
              </w:rPr>
              <w:t>, lip bumpers</w:t>
            </w:r>
            <w:r w:rsidR="00446C01" w:rsidRPr="000A28A0">
              <w:rPr>
                <w:rStyle w:val="s1"/>
                <w:rFonts w:ascii="Times New Roman" w:hAnsi="Times New Roman"/>
                <w:sz w:val="21"/>
                <w:szCs w:val="21"/>
              </w:rPr>
              <w:t>)</w:t>
            </w:r>
            <w:r w:rsidRPr="000A28A0">
              <w:rPr>
                <w:rStyle w:val="s1"/>
                <w:rFonts w:ascii="Times New Roman" w:hAnsi="Times New Roman"/>
                <w:sz w:val="21"/>
                <w:szCs w:val="21"/>
              </w:rPr>
              <w:t>.</w:t>
            </w:r>
          </w:p>
        </w:tc>
        <w:tc>
          <w:tcPr>
            <w:tcW w:w="1285" w:type="dxa"/>
            <w:vAlign w:val="center"/>
          </w:tcPr>
          <w:p w14:paraId="57846DDF"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 xml:space="preserve">Children with mixed dentition require SMs or </w:t>
            </w:r>
            <w:proofErr w:type="spellStart"/>
            <w:r w:rsidRPr="000A28A0">
              <w:rPr>
                <w:rStyle w:val="s1"/>
                <w:rFonts w:ascii="Times New Roman" w:hAnsi="Times New Roman"/>
                <w:sz w:val="21"/>
                <w:szCs w:val="21"/>
              </w:rPr>
              <w:t>regainers</w:t>
            </w:r>
            <w:proofErr w:type="spellEnd"/>
            <w:r w:rsidRPr="000A28A0">
              <w:rPr>
                <w:rStyle w:val="s1"/>
                <w:rFonts w:ascii="Times New Roman" w:hAnsi="Times New Roman"/>
                <w:sz w:val="21"/>
                <w:szCs w:val="21"/>
              </w:rPr>
              <w:t>.</w:t>
            </w:r>
          </w:p>
        </w:tc>
        <w:tc>
          <w:tcPr>
            <w:tcW w:w="1276" w:type="dxa"/>
            <w:vAlign w:val="center"/>
          </w:tcPr>
          <w:p w14:paraId="0E77DEFA"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Varied depending on individual studies</w:t>
            </w:r>
          </w:p>
        </w:tc>
        <w:tc>
          <w:tcPr>
            <w:tcW w:w="2551" w:type="dxa"/>
            <w:vAlign w:val="center"/>
          </w:tcPr>
          <w:p w14:paraId="27B1E3EE" w14:textId="61BC7CBF" w:rsidR="00B51976" w:rsidRPr="000A28A0" w:rsidRDefault="00B51976" w:rsidP="0058748E">
            <w:pPr>
              <w:ind w:firstLineChars="0" w:firstLine="0"/>
              <w:jc w:val="center"/>
            </w:pPr>
            <w:r w:rsidRPr="000A28A0">
              <w:rPr>
                <w:rStyle w:val="s1"/>
                <w:rFonts w:ascii="Times New Roman" w:hAnsi="Times New Roman"/>
                <w:sz w:val="21"/>
                <w:szCs w:val="21"/>
              </w:rPr>
              <w:t>•</w:t>
            </w:r>
            <w:r w:rsidR="00910C42" w:rsidRPr="000A28A0">
              <w:rPr>
                <w:rStyle w:val="s1"/>
                <w:rFonts w:ascii="Times New Roman" w:hAnsi="Times New Roman"/>
                <w:sz w:val="21"/>
                <w:szCs w:val="21"/>
              </w:rPr>
              <w:t xml:space="preserve"> </w:t>
            </w:r>
            <w:r w:rsidRPr="000A28A0">
              <w:rPr>
                <w:rStyle w:val="s1"/>
                <w:rFonts w:ascii="Times New Roman" w:hAnsi="Times New Roman"/>
                <w:sz w:val="21"/>
                <w:szCs w:val="21"/>
              </w:rPr>
              <w:t>Mixed evidence on SM effectiveness in maintaining arch length.</w:t>
            </w:r>
          </w:p>
          <w:p w14:paraId="6E81E365" w14:textId="170A9CE8" w:rsidR="00B51976" w:rsidRPr="000A28A0" w:rsidRDefault="00B51976" w:rsidP="0058748E">
            <w:pPr>
              <w:ind w:firstLineChars="0" w:firstLine="0"/>
              <w:jc w:val="center"/>
            </w:pPr>
            <w:r w:rsidRPr="000A28A0">
              <w:rPr>
                <w:rStyle w:val="s1"/>
                <w:rFonts w:ascii="Times New Roman" w:hAnsi="Times New Roman"/>
                <w:sz w:val="21"/>
                <w:szCs w:val="21"/>
              </w:rPr>
              <w:t>•</w:t>
            </w:r>
            <w:r w:rsidR="00910C42" w:rsidRPr="000A28A0">
              <w:rPr>
                <w:rStyle w:val="s1"/>
                <w:rFonts w:ascii="Times New Roman" w:hAnsi="Times New Roman"/>
                <w:sz w:val="21"/>
                <w:szCs w:val="21"/>
              </w:rPr>
              <w:t xml:space="preserve"> </w:t>
            </w:r>
            <w:r w:rsidRPr="000A28A0">
              <w:rPr>
                <w:rStyle w:val="s1"/>
                <w:rFonts w:ascii="Times New Roman" w:hAnsi="Times New Roman"/>
                <w:sz w:val="21"/>
                <w:szCs w:val="21"/>
              </w:rPr>
              <w:t>Some studies showed effectiveness in preventing crowding, while others did not.</w:t>
            </w:r>
          </w:p>
          <w:p w14:paraId="07FD93E7" w14:textId="0D322AE1"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w:t>
            </w:r>
            <w:r w:rsidR="00910C42" w:rsidRPr="000A28A0">
              <w:rPr>
                <w:rStyle w:val="s1"/>
                <w:rFonts w:ascii="Times New Roman" w:hAnsi="Times New Roman"/>
                <w:sz w:val="21"/>
                <w:szCs w:val="21"/>
              </w:rPr>
              <w:t xml:space="preserve"> </w:t>
            </w:r>
            <w:r w:rsidRPr="000A28A0">
              <w:rPr>
                <w:rStyle w:val="s1"/>
                <w:rFonts w:ascii="Times New Roman" w:hAnsi="Times New Roman"/>
                <w:sz w:val="21"/>
                <w:szCs w:val="21"/>
              </w:rPr>
              <w:t>Concluded a need for higher-quality studies with consistent designs.</w:t>
            </w:r>
          </w:p>
        </w:tc>
      </w:tr>
      <w:tr w:rsidR="00534329" w:rsidRPr="000A28A0" w14:paraId="510BD95B" w14:textId="77777777" w:rsidTr="00795E39">
        <w:trPr>
          <w:trHeight w:val="2317"/>
          <w:jc w:val="center"/>
        </w:trPr>
        <w:tc>
          <w:tcPr>
            <w:tcW w:w="2268" w:type="dxa"/>
            <w:vAlign w:val="center"/>
          </w:tcPr>
          <w:p w14:paraId="1D559FC7" w14:textId="403BDB91" w:rsidR="0048008F" w:rsidRPr="000A28A0" w:rsidRDefault="0048008F" w:rsidP="0058748E">
            <w:pPr>
              <w:ind w:firstLineChars="0" w:firstLine="0"/>
              <w:jc w:val="left"/>
              <w:rPr>
                <w:color w:val="1A1A1A" w:themeColor="background1" w:themeShade="1A"/>
              </w:rPr>
            </w:pPr>
            <w:r w:rsidRPr="000A28A0">
              <w:rPr>
                <w:rStyle w:val="s1"/>
                <w:rFonts w:ascii="Times New Roman" w:hAnsi="Times New Roman"/>
                <w:sz w:val="21"/>
                <w:szCs w:val="21"/>
              </w:rPr>
              <w:t>Clinical Evaluation for Space Maintainer after Unilateral Loss of Primary First Molar in the Early Mixed Dentition Stage</w:t>
            </w:r>
            <w:r w:rsidR="00E67FA9" w:rsidRPr="000A28A0">
              <w:rPr>
                <w:rStyle w:val="s1"/>
                <w:rFonts w:ascii="Times New Roman" w:hAnsi="Times New Roman"/>
                <w:sz w:val="21"/>
                <w:szCs w:val="21"/>
              </w:rPr>
              <w:t xml:space="preserve"> </w:t>
            </w:r>
            <w:r w:rsidRPr="000A28A0">
              <w:rPr>
                <w:rStyle w:val="s1"/>
                <w:rFonts w:ascii="Times New Roman" w:hAnsi="Times New Roman"/>
                <w:sz w:val="21"/>
                <w:szCs w:val="21"/>
              </w:rPr>
              <w:t>[18]</w:t>
            </w:r>
          </w:p>
        </w:tc>
        <w:tc>
          <w:tcPr>
            <w:tcW w:w="1560" w:type="dxa"/>
            <w:vAlign w:val="center"/>
          </w:tcPr>
          <w:p w14:paraId="2D9D89B3" w14:textId="5E3985BF" w:rsidR="0048008F" w:rsidRPr="000A28A0" w:rsidRDefault="0048008F" w:rsidP="00D05DC7">
            <w:pPr>
              <w:ind w:firstLineChars="0" w:firstLine="0"/>
              <w:jc w:val="center"/>
              <w:rPr>
                <w:rFonts w:eastAsiaTheme="minorEastAsia"/>
              </w:rPr>
            </w:pPr>
            <w:proofErr w:type="spellStart"/>
            <w:r w:rsidRPr="000A28A0">
              <w:rPr>
                <w:rStyle w:val="s1"/>
                <w:rFonts w:ascii="Times New Roman" w:hAnsi="Times New Roman"/>
                <w:sz w:val="21"/>
                <w:szCs w:val="21"/>
              </w:rPr>
              <w:t>Mosharrafian</w:t>
            </w:r>
            <w:proofErr w:type="spellEnd"/>
            <w:r w:rsidR="00D05DC7" w:rsidRPr="000A28A0">
              <w:rPr>
                <w:rStyle w:val="s1"/>
                <w:rFonts w:ascii="Times New Roman" w:hAnsi="Times New Roman"/>
                <w:sz w:val="21"/>
                <w:szCs w:val="21"/>
              </w:rPr>
              <w:t xml:space="preserve"> S.</w:t>
            </w:r>
          </w:p>
        </w:tc>
        <w:tc>
          <w:tcPr>
            <w:tcW w:w="1275" w:type="dxa"/>
            <w:vAlign w:val="center"/>
          </w:tcPr>
          <w:p w14:paraId="0FB85F4A" w14:textId="77777777" w:rsidR="0048008F" w:rsidRPr="000A28A0" w:rsidRDefault="0048008F" w:rsidP="0058748E">
            <w:pPr>
              <w:ind w:firstLineChars="0" w:firstLine="0"/>
              <w:jc w:val="center"/>
              <w:rPr>
                <w:color w:val="1A1A1A" w:themeColor="background1" w:themeShade="1A"/>
              </w:rPr>
            </w:pPr>
            <w:r w:rsidRPr="000A28A0">
              <w:rPr>
                <w:lang w:val="en-GB"/>
              </w:rPr>
              <w:t>2021</w:t>
            </w:r>
          </w:p>
        </w:tc>
        <w:tc>
          <w:tcPr>
            <w:tcW w:w="1134" w:type="dxa"/>
            <w:vAlign w:val="center"/>
          </w:tcPr>
          <w:p w14:paraId="2F2C4365" w14:textId="77777777" w:rsidR="0048008F" w:rsidRPr="000A28A0" w:rsidRDefault="0048008F" w:rsidP="0058748E">
            <w:pPr>
              <w:ind w:firstLineChars="0" w:firstLine="0"/>
              <w:jc w:val="center"/>
              <w:rPr>
                <w:color w:val="1A1A1A" w:themeColor="background1" w:themeShade="1A"/>
              </w:rPr>
            </w:pPr>
            <w:r w:rsidRPr="000A28A0">
              <w:rPr>
                <w:lang w:val="en-GB"/>
              </w:rPr>
              <w:t>Iran</w:t>
            </w:r>
          </w:p>
        </w:tc>
        <w:tc>
          <w:tcPr>
            <w:tcW w:w="1560" w:type="dxa"/>
            <w:vAlign w:val="center"/>
          </w:tcPr>
          <w:p w14:paraId="4DC932A6" w14:textId="5B7A1BE3" w:rsidR="0048008F" w:rsidRPr="000A28A0" w:rsidRDefault="0048008F" w:rsidP="006321B9">
            <w:pPr>
              <w:ind w:firstLineChars="0" w:firstLine="0"/>
              <w:jc w:val="center"/>
              <w:rPr>
                <w:rFonts w:eastAsiaTheme="minorEastAsia"/>
              </w:rPr>
            </w:pPr>
            <w:r w:rsidRPr="000A28A0">
              <w:rPr>
                <w:rStyle w:val="s1"/>
                <w:rFonts w:ascii="Times New Roman" w:hAnsi="Times New Roman"/>
                <w:sz w:val="21"/>
                <w:szCs w:val="21"/>
              </w:rPr>
              <w:t>Cross-sectional study</w:t>
            </w:r>
          </w:p>
        </w:tc>
        <w:tc>
          <w:tcPr>
            <w:tcW w:w="1975" w:type="dxa"/>
            <w:vAlign w:val="center"/>
          </w:tcPr>
          <w:p w14:paraId="7E8F96BA" w14:textId="768CB89D" w:rsidR="0048008F" w:rsidRPr="000A28A0" w:rsidRDefault="0048008F" w:rsidP="006321B9">
            <w:pPr>
              <w:ind w:firstLineChars="0" w:firstLine="0"/>
              <w:jc w:val="center"/>
              <w:rPr>
                <w:rFonts w:eastAsiaTheme="minorEastAsia"/>
              </w:rPr>
            </w:pPr>
            <w:r w:rsidRPr="000A28A0">
              <w:rPr>
                <w:rStyle w:val="s1"/>
                <w:rFonts w:ascii="Times New Roman" w:hAnsi="Times New Roman"/>
                <w:sz w:val="21"/>
                <w:szCs w:val="21"/>
              </w:rPr>
              <w:t>Not specified</w:t>
            </w:r>
          </w:p>
        </w:tc>
        <w:tc>
          <w:tcPr>
            <w:tcW w:w="1285" w:type="dxa"/>
            <w:vAlign w:val="center"/>
          </w:tcPr>
          <w:p w14:paraId="550581C3" w14:textId="0F93677C" w:rsidR="0048008F" w:rsidRPr="000A28A0" w:rsidRDefault="0048008F" w:rsidP="006321B9">
            <w:pPr>
              <w:ind w:firstLineChars="0" w:firstLine="0"/>
              <w:jc w:val="center"/>
              <w:rPr>
                <w:rFonts w:eastAsiaTheme="minorEastAsia"/>
              </w:rPr>
            </w:pPr>
            <w:r w:rsidRPr="000A28A0">
              <w:rPr>
                <w:rStyle w:val="s1"/>
                <w:rFonts w:ascii="Times New Roman" w:hAnsi="Times New Roman"/>
                <w:sz w:val="21"/>
                <w:szCs w:val="21"/>
              </w:rPr>
              <w:t>50 children aged 6–8 years.</w:t>
            </w:r>
          </w:p>
        </w:tc>
        <w:tc>
          <w:tcPr>
            <w:tcW w:w="1276" w:type="dxa"/>
            <w:vAlign w:val="center"/>
          </w:tcPr>
          <w:p w14:paraId="4F4FF30D" w14:textId="77777777" w:rsidR="0048008F" w:rsidRPr="000A28A0" w:rsidRDefault="0048008F" w:rsidP="0058748E">
            <w:pPr>
              <w:ind w:firstLineChars="0" w:firstLine="0"/>
              <w:jc w:val="center"/>
              <w:rPr>
                <w:color w:val="1A1A1A" w:themeColor="background1" w:themeShade="1A"/>
              </w:rPr>
            </w:pPr>
          </w:p>
        </w:tc>
        <w:tc>
          <w:tcPr>
            <w:tcW w:w="2551" w:type="dxa"/>
            <w:vAlign w:val="center"/>
          </w:tcPr>
          <w:p w14:paraId="492C1210" w14:textId="24F5AAAF" w:rsidR="0048008F" w:rsidRPr="000A28A0" w:rsidRDefault="0048008F" w:rsidP="0058748E">
            <w:pPr>
              <w:ind w:firstLineChars="0" w:firstLine="0"/>
              <w:jc w:val="center"/>
            </w:pPr>
            <w:r w:rsidRPr="000A28A0">
              <w:rPr>
                <w:rStyle w:val="s1"/>
                <w:rFonts w:ascii="Times New Roman" w:hAnsi="Times New Roman"/>
                <w:sz w:val="21"/>
                <w:szCs w:val="21"/>
              </w:rPr>
              <w:t>•</w:t>
            </w:r>
            <w:r w:rsidR="006321B9" w:rsidRPr="000A28A0">
              <w:rPr>
                <w:rStyle w:val="s1"/>
                <w:rFonts w:ascii="Times New Roman" w:hAnsi="Times New Roman"/>
                <w:sz w:val="21"/>
                <w:szCs w:val="21"/>
              </w:rPr>
              <w:t xml:space="preserve"> </w:t>
            </w:r>
            <w:r w:rsidRPr="000A28A0">
              <w:rPr>
                <w:rStyle w:val="s1"/>
                <w:rFonts w:ascii="Times New Roman" w:hAnsi="Times New Roman"/>
                <w:sz w:val="21"/>
                <w:szCs w:val="21"/>
              </w:rPr>
              <w:t>Average space loss was 1.36 mm, with a slightly higher loss in the mandible.</w:t>
            </w:r>
          </w:p>
          <w:p w14:paraId="3ABDCF92" w14:textId="7FA1BC9C" w:rsidR="0048008F" w:rsidRPr="000A28A0" w:rsidRDefault="0048008F" w:rsidP="0058748E">
            <w:pPr>
              <w:ind w:firstLineChars="0" w:firstLine="0"/>
              <w:jc w:val="center"/>
            </w:pPr>
            <w:r w:rsidRPr="000A28A0">
              <w:rPr>
                <w:rStyle w:val="s1"/>
                <w:rFonts w:ascii="Times New Roman" w:hAnsi="Times New Roman"/>
                <w:sz w:val="21"/>
                <w:szCs w:val="21"/>
              </w:rPr>
              <w:t>•</w:t>
            </w:r>
            <w:r w:rsidR="006321B9" w:rsidRPr="000A28A0">
              <w:rPr>
                <w:rStyle w:val="s1"/>
                <w:rFonts w:ascii="Times New Roman" w:hAnsi="Times New Roman"/>
                <w:sz w:val="21"/>
                <w:szCs w:val="21"/>
              </w:rPr>
              <w:t xml:space="preserve"> </w:t>
            </w:r>
            <w:r w:rsidRPr="000A28A0">
              <w:rPr>
                <w:rStyle w:val="s1"/>
                <w:rFonts w:ascii="Times New Roman" w:hAnsi="Times New Roman"/>
                <w:sz w:val="21"/>
                <w:szCs w:val="21"/>
              </w:rPr>
              <w:t>Space loss was influenced by facial growth pattern and time since extraction.</w:t>
            </w:r>
          </w:p>
          <w:p w14:paraId="1ED0F320" w14:textId="7ACD9FFC" w:rsidR="0048008F" w:rsidRPr="000A28A0" w:rsidRDefault="0048008F" w:rsidP="0058748E">
            <w:pPr>
              <w:ind w:firstLineChars="0" w:firstLine="0"/>
              <w:jc w:val="center"/>
              <w:rPr>
                <w:color w:val="1A1A1A" w:themeColor="background1" w:themeShade="1A"/>
              </w:rPr>
            </w:pPr>
            <w:r w:rsidRPr="000A28A0">
              <w:rPr>
                <w:rStyle w:val="s1"/>
                <w:rFonts w:ascii="Times New Roman" w:hAnsi="Times New Roman"/>
                <w:sz w:val="21"/>
                <w:szCs w:val="21"/>
              </w:rPr>
              <w:t>•</w:t>
            </w:r>
            <w:r w:rsidR="006321B9" w:rsidRPr="000A28A0">
              <w:rPr>
                <w:rStyle w:val="s1"/>
                <w:rFonts w:ascii="Times New Roman" w:hAnsi="Times New Roman"/>
                <w:sz w:val="21"/>
                <w:szCs w:val="21"/>
              </w:rPr>
              <w:t xml:space="preserve"> </w:t>
            </w:r>
            <w:r w:rsidRPr="000A28A0">
              <w:rPr>
                <w:rStyle w:val="s1"/>
                <w:rFonts w:ascii="Times New Roman" w:hAnsi="Times New Roman"/>
                <w:sz w:val="21"/>
                <w:szCs w:val="21"/>
              </w:rPr>
              <w:t>Priority for SM placement should be given within 6–9 months post-extraction.</w:t>
            </w:r>
          </w:p>
        </w:tc>
      </w:tr>
      <w:tr w:rsidR="00534329" w:rsidRPr="000A28A0" w14:paraId="3A23FBD8" w14:textId="77777777" w:rsidTr="00795E39">
        <w:trPr>
          <w:trHeight w:val="2258"/>
          <w:jc w:val="center"/>
        </w:trPr>
        <w:tc>
          <w:tcPr>
            <w:tcW w:w="2268" w:type="dxa"/>
            <w:vAlign w:val="center"/>
          </w:tcPr>
          <w:p w14:paraId="1439D647" w14:textId="2D78328A" w:rsidR="00B51976" w:rsidRPr="000A28A0" w:rsidRDefault="00B51976" w:rsidP="0058748E">
            <w:pPr>
              <w:ind w:firstLineChars="0" w:firstLine="0"/>
              <w:jc w:val="left"/>
              <w:rPr>
                <w:color w:val="1A1A1A" w:themeColor="background1" w:themeShade="1A"/>
              </w:rPr>
            </w:pPr>
            <w:r w:rsidRPr="000A28A0">
              <w:rPr>
                <w:rStyle w:val="s1"/>
                <w:rFonts w:ascii="Times New Roman" w:hAnsi="Times New Roman"/>
                <w:sz w:val="21"/>
                <w:szCs w:val="21"/>
              </w:rPr>
              <w:lastRenderedPageBreak/>
              <w:t>The survival rate of different fixed posterior space maintainers used in Pediatric Dentistry</w:t>
            </w:r>
            <w:r w:rsidR="00AB36AE">
              <w:rPr>
                <w:rStyle w:val="s1"/>
                <w:rFonts w:ascii="Times New Roman" w:hAnsi="Times New Roman"/>
                <w:sz w:val="21"/>
                <w:szCs w:val="21"/>
              </w:rPr>
              <w:t xml:space="preserve"> </w:t>
            </w:r>
            <w:r w:rsidRPr="000A28A0">
              <w:rPr>
                <w:rStyle w:val="s1"/>
                <w:rFonts w:ascii="Times New Roman" w:hAnsi="Times New Roman"/>
                <w:sz w:val="21"/>
                <w:szCs w:val="21"/>
              </w:rPr>
              <w:t>[19]</w:t>
            </w:r>
          </w:p>
        </w:tc>
        <w:tc>
          <w:tcPr>
            <w:tcW w:w="1560" w:type="dxa"/>
            <w:vAlign w:val="center"/>
          </w:tcPr>
          <w:p w14:paraId="2A248FBF" w14:textId="11653481" w:rsidR="00B51976" w:rsidRPr="000A28A0" w:rsidRDefault="00B51976" w:rsidP="001B54DA">
            <w:pPr>
              <w:ind w:firstLineChars="0" w:firstLine="0"/>
              <w:jc w:val="center"/>
              <w:rPr>
                <w:rFonts w:eastAsiaTheme="minorEastAsia"/>
              </w:rPr>
            </w:pPr>
            <w:r w:rsidRPr="000A28A0">
              <w:rPr>
                <w:rStyle w:val="s1"/>
                <w:rFonts w:ascii="Times New Roman" w:hAnsi="Times New Roman"/>
                <w:sz w:val="21"/>
                <w:szCs w:val="21"/>
              </w:rPr>
              <w:t>Mahesh Ramakrishnan</w:t>
            </w:r>
          </w:p>
        </w:tc>
        <w:tc>
          <w:tcPr>
            <w:tcW w:w="1275" w:type="dxa"/>
            <w:vAlign w:val="center"/>
          </w:tcPr>
          <w:p w14:paraId="57AB5512" w14:textId="77777777" w:rsidR="00B51976" w:rsidRPr="000A28A0" w:rsidRDefault="00B51976" w:rsidP="0058748E">
            <w:pPr>
              <w:ind w:firstLineChars="0" w:firstLine="0"/>
              <w:jc w:val="center"/>
              <w:rPr>
                <w:color w:val="1A1A1A" w:themeColor="background1" w:themeShade="1A"/>
              </w:rPr>
            </w:pPr>
            <w:r w:rsidRPr="000A28A0">
              <w:rPr>
                <w:lang w:val="en-GB"/>
              </w:rPr>
              <w:t>2019</w:t>
            </w:r>
          </w:p>
        </w:tc>
        <w:tc>
          <w:tcPr>
            <w:tcW w:w="1134" w:type="dxa"/>
            <w:vAlign w:val="center"/>
          </w:tcPr>
          <w:p w14:paraId="62EB86B4" w14:textId="77777777" w:rsidR="00B51976" w:rsidRPr="000A28A0" w:rsidRDefault="00B51976" w:rsidP="0058748E">
            <w:pPr>
              <w:ind w:firstLineChars="0" w:firstLine="0"/>
              <w:jc w:val="center"/>
              <w:rPr>
                <w:color w:val="1A1A1A" w:themeColor="background1" w:themeShade="1A"/>
              </w:rPr>
            </w:pPr>
            <w:r w:rsidRPr="000A28A0">
              <w:rPr>
                <w:lang w:val="en-GB"/>
              </w:rPr>
              <w:t>India</w:t>
            </w:r>
          </w:p>
        </w:tc>
        <w:tc>
          <w:tcPr>
            <w:tcW w:w="1560" w:type="dxa"/>
            <w:vAlign w:val="center"/>
          </w:tcPr>
          <w:p w14:paraId="009B8834"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Systematic review of longitudinal studies and randomized clinical trials</w:t>
            </w:r>
          </w:p>
        </w:tc>
        <w:tc>
          <w:tcPr>
            <w:tcW w:w="1975" w:type="dxa"/>
            <w:vAlign w:val="center"/>
          </w:tcPr>
          <w:p w14:paraId="3FEF0B08" w14:textId="0105AED9" w:rsidR="00B51976" w:rsidRPr="000A28A0" w:rsidRDefault="00B51976" w:rsidP="001B54DA">
            <w:pPr>
              <w:ind w:firstLineChars="0" w:firstLine="0"/>
              <w:jc w:val="center"/>
              <w:rPr>
                <w:rFonts w:eastAsiaTheme="minorEastAsia"/>
              </w:rPr>
            </w:pPr>
            <w:r w:rsidRPr="000A28A0">
              <w:rPr>
                <w:rStyle w:val="s1"/>
                <w:rFonts w:ascii="Times New Roman" w:hAnsi="Times New Roman"/>
                <w:sz w:val="21"/>
                <w:szCs w:val="21"/>
              </w:rPr>
              <w:t xml:space="preserve">Fixed posterior space maintainers </w:t>
            </w:r>
            <w:r w:rsidR="001B54DA" w:rsidRPr="000A28A0">
              <w:rPr>
                <w:rStyle w:val="s1"/>
                <w:rFonts w:ascii="Times New Roman" w:hAnsi="Times New Roman"/>
                <w:sz w:val="21"/>
                <w:szCs w:val="21"/>
              </w:rPr>
              <w:t>(</w:t>
            </w:r>
            <w:r w:rsidRPr="000A28A0">
              <w:rPr>
                <w:rStyle w:val="s1"/>
                <w:rFonts w:ascii="Times New Roman" w:hAnsi="Times New Roman"/>
                <w:i/>
                <w:iCs/>
                <w:sz w:val="21"/>
                <w:szCs w:val="21"/>
              </w:rPr>
              <w:t>e.g.</w:t>
            </w:r>
            <w:r w:rsidRPr="000A28A0">
              <w:rPr>
                <w:rStyle w:val="s1"/>
                <w:rFonts w:ascii="Times New Roman" w:hAnsi="Times New Roman"/>
                <w:sz w:val="21"/>
                <w:szCs w:val="21"/>
              </w:rPr>
              <w:t>, band and loop, Nance palatal arch, fiber-reinforced composite resin</w:t>
            </w:r>
            <w:r w:rsidR="001B54DA" w:rsidRPr="000A28A0">
              <w:rPr>
                <w:rStyle w:val="s1"/>
                <w:rFonts w:ascii="Times New Roman" w:hAnsi="Times New Roman"/>
                <w:sz w:val="21"/>
                <w:szCs w:val="21"/>
              </w:rPr>
              <w:t>)</w:t>
            </w:r>
          </w:p>
        </w:tc>
        <w:tc>
          <w:tcPr>
            <w:tcW w:w="1285" w:type="dxa"/>
            <w:vAlign w:val="center"/>
          </w:tcPr>
          <w:p w14:paraId="50870813" w14:textId="77777777" w:rsidR="00B51976" w:rsidRPr="000A28A0" w:rsidRDefault="00B51976" w:rsidP="0058748E">
            <w:pPr>
              <w:ind w:firstLineChars="0" w:firstLine="0"/>
              <w:jc w:val="center"/>
            </w:pPr>
            <w:r w:rsidRPr="000A28A0">
              <w:rPr>
                <w:rStyle w:val="s1"/>
                <w:rFonts w:ascii="Times New Roman" w:hAnsi="Times New Roman"/>
                <w:sz w:val="21"/>
                <w:szCs w:val="21"/>
              </w:rPr>
              <w:t>Children under 12 years of age with missing primary molars.</w:t>
            </w:r>
          </w:p>
          <w:p w14:paraId="674D9665" w14:textId="52116038"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w:t>
            </w:r>
            <w:r w:rsidR="001B54DA" w:rsidRPr="000A28A0">
              <w:rPr>
                <w:rStyle w:val="s1"/>
                <w:rFonts w:ascii="Times New Roman" w:hAnsi="Times New Roman"/>
                <w:sz w:val="21"/>
                <w:szCs w:val="21"/>
              </w:rPr>
              <w:t xml:space="preserve"> </w:t>
            </w:r>
            <w:r w:rsidRPr="000A28A0">
              <w:rPr>
                <w:rStyle w:val="s2"/>
                <w:rFonts w:ascii="Times New Roman" w:hAnsi="Times New Roman"/>
                <w:b w:val="0"/>
                <w:bCs w:val="0"/>
                <w:sz w:val="21"/>
                <w:szCs w:val="21"/>
              </w:rPr>
              <w:t>Sample Size</w:t>
            </w:r>
            <w:r w:rsidRPr="000A28A0">
              <w:rPr>
                <w:rStyle w:val="s1"/>
                <w:rFonts w:ascii="Times New Roman" w:hAnsi="Times New Roman"/>
                <w:sz w:val="21"/>
                <w:szCs w:val="21"/>
              </w:rPr>
              <w:t>: 11 studies included with varying sample sizes</w:t>
            </w:r>
          </w:p>
        </w:tc>
        <w:tc>
          <w:tcPr>
            <w:tcW w:w="1276" w:type="dxa"/>
            <w:vAlign w:val="center"/>
          </w:tcPr>
          <w:p w14:paraId="36414A6A" w14:textId="7FA536AF" w:rsidR="00B51976" w:rsidRPr="000A28A0" w:rsidRDefault="00B51976" w:rsidP="001B54DA">
            <w:pPr>
              <w:ind w:firstLineChars="0" w:firstLine="0"/>
              <w:jc w:val="center"/>
              <w:rPr>
                <w:rFonts w:eastAsiaTheme="minorEastAsia"/>
              </w:rPr>
            </w:pPr>
            <w:r w:rsidRPr="000A28A0">
              <w:rPr>
                <w:rStyle w:val="s1"/>
                <w:rFonts w:ascii="Times New Roman" w:hAnsi="Times New Roman"/>
                <w:sz w:val="21"/>
                <w:szCs w:val="21"/>
              </w:rPr>
              <w:t>Up to 52 months in individual studies.</w:t>
            </w:r>
          </w:p>
        </w:tc>
        <w:tc>
          <w:tcPr>
            <w:tcW w:w="2551" w:type="dxa"/>
            <w:vAlign w:val="center"/>
          </w:tcPr>
          <w:p w14:paraId="01D09655" w14:textId="1BB5E7A5"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Limited evidence on the most effective type of space maintainer, highlighting the need for well-designed clinical trials</w:t>
            </w:r>
            <w:r w:rsidR="00536AA6" w:rsidRPr="000A28A0">
              <w:rPr>
                <w:rStyle w:val="s1"/>
                <w:rFonts w:ascii="Times New Roman" w:hAnsi="Times New Roman"/>
                <w:sz w:val="21"/>
                <w:szCs w:val="21"/>
              </w:rPr>
              <w:t>.</w:t>
            </w:r>
          </w:p>
        </w:tc>
      </w:tr>
      <w:tr w:rsidR="00534329" w:rsidRPr="000A28A0" w14:paraId="0DA988D9" w14:textId="77777777" w:rsidTr="00795E39">
        <w:trPr>
          <w:trHeight w:val="1151"/>
          <w:jc w:val="center"/>
        </w:trPr>
        <w:tc>
          <w:tcPr>
            <w:tcW w:w="2268" w:type="dxa"/>
            <w:vAlign w:val="center"/>
          </w:tcPr>
          <w:p w14:paraId="4614A2E9" w14:textId="437C0163" w:rsidR="00B51976" w:rsidRPr="000A28A0" w:rsidRDefault="00B51976" w:rsidP="0058748E">
            <w:pPr>
              <w:ind w:firstLineChars="0" w:firstLine="0"/>
              <w:jc w:val="left"/>
              <w:rPr>
                <w:rFonts w:eastAsiaTheme="minorEastAsia"/>
                <w:color w:val="212121"/>
                <w:kern w:val="36"/>
              </w:rPr>
            </w:pPr>
            <w:r w:rsidRPr="000A28A0">
              <w:rPr>
                <w:color w:val="212121"/>
                <w:kern w:val="36"/>
              </w:rPr>
              <w:t>Survival of Bonded Space Maintainers [20]</w:t>
            </w:r>
          </w:p>
        </w:tc>
        <w:tc>
          <w:tcPr>
            <w:tcW w:w="1560" w:type="dxa"/>
            <w:vAlign w:val="center"/>
          </w:tcPr>
          <w:p w14:paraId="20BA8F80" w14:textId="77777777" w:rsidR="00B51976" w:rsidRPr="000A28A0" w:rsidRDefault="002A5CCE" w:rsidP="0058748E">
            <w:pPr>
              <w:ind w:firstLineChars="0" w:firstLine="0"/>
              <w:jc w:val="center"/>
              <w:rPr>
                <w:color w:val="1A1A1A" w:themeColor="background1" w:themeShade="1A"/>
              </w:rPr>
            </w:pPr>
            <w:hyperlink r:id="rId9" w:history="1">
              <w:r w:rsidR="00B51976" w:rsidRPr="000A28A0">
                <w:rPr>
                  <w:rStyle w:val="a4"/>
                  <w:color w:val="000000" w:themeColor="text1"/>
                  <w:u w:val="none"/>
                </w:rPr>
                <w:t>Shantanu S Deshpande</w:t>
              </w:r>
            </w:hyperlink>
          </w:p>
        </w:tc>
        <w:tc>
          <w:tcPr>
            <w:tcW w:w="1275" w:type="dxa"/>
            <w:vAlign w:val="center"/>
          </w:tcPr>
          <w:p w14:paraId="301FE696" w14:textId="12E24B27" w:rsidR="00B51976" w:rsidRPr="000A28A0" w:rsidRDefault="00B51976" w:rsidP="0058748E">
            <w:pPr>
              <w:ind w:firstLineChars="0" w:firstLine="0"/>
              <w:jc w:val="center"/>
              <w:rPr>
                <w:color w:val="1A1A1A" w:themeColor="background1" w:themeShade="1A"/>
              </w:rPr>
            </w:pPr>
            <w:r w:rsidRPr="000A28A0">
              <w:rPr>
                <w:lang w:val="en-GB"/>
              </w:rPr>
              <w:t>September</w:t>
            </w:r>
            <w:r w:rsidR="004F39BB" w:rsidRPr="000A28A0">
              <w:rPr>
                <w:lang w:val="en-GB"/>
              </w:rPr>
              <w:t>–</w:t>
            </w:r>
            <w:r w:rsidRPr="000A28A0">
              <w:rPr>
                <w:lang w:val="en-GB"/>
              </w:rPr>
              <w:t>October 2018</w:t>
            </w:r>
          </w:p>
        </w:tc>
        <w:tc>
          <w:tcPr>
            <w:tcW w:w="1134" w:type="dxa"/>
            <w:vAlign w:val="center"/>
          </w:tcPr>
          <w:p w14:paraId="52DDCE1A"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India</w:t>
            </w:r>
          </w:p>
        </w:tc>
        <w:tc>
          <w:tcPr>
            <w:tcW w:w="1560" w:type="dxa"/>
            <w:vAlign w:val="center"/>
          </w:tcPr>
          <w:p w14:paraId="22388B79"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Systematic Review</w:t>
            </w:r>
          </w:p>
        </w:tc>
        <w:tc>
          <w:tcPr>
            <w:tcW w:w="1975" w:type="dxa"/>
            <w:vAlign w:val="center"/>
          </w:tcPr>
          <w:p w14:paraId="6E4B5421"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Bonded space maintainers</w:t>
            </w:r>
          </w:p>
        </w:tc>
        <w:tc>
          <w:tcPr>
            <w:tcW w:w="1285" w:type="dxa"/>
            <w:vAlign w:val="center"/>
          </w:tcPr>
          <w:p w14:paraId="5AE77883" w14:textId="77777777" w:rsidR="00B51976" w:rsidRPr="000A28A0" w:rsidRDefault="00B51976" w:rsidP="0058748E">
            <w:pPr>
              <w:ind w:firstLineChars="0" w:firstLine="0"/>
              <w:jc w:val="center"/>
              <w:rPr>
                <w:color w:val="1A1A1A" w:themeColor="background1" w:themeShade="1A"/>
              </w:rPr>
            </w:pPr>
            <w:r w:rsidRPr="000A28A0">
              <w:rPr>
                <w:color w:val="212121"/>
                <w:shd w:val="clear" w:color="auto" w:fill="FFFFFF"/>
              </w:rPr>
              <w:t>randomized and non-randomized clinical trials</w:t>
            </w:r>
          </w:p>
        </w:tc>
        <w:tc>
          <w:tcPr>
            <w:tcW w:w="1276" w:type="dxa"/>
            <w:vAlign w:val="center"/>
          </w:tcPr>
          <w:p w14:paraId="7D072376" w14:textId="77777777" w:rsidR="00B51976" w:rsidRPr="000A28A0" w:rsidRDefault="00B51976" w:rsidP="0058748E">
            <w:pPr>
              <w:ind w:firstLineChars="0" w:firstLine="0"/>
              <w:jc w:val="center"/>
              <w:rPr>
                <w:color w:val="1A1A1A" w:themeColor="background1" w:themeShade="1A"/>
              </w:rPr>
            </w:pPr>
          </w:p>
        </w:tc>
        <w:tc>
          <w:tcPr>
            <w:tcW w:w="2551" w:type="dxa"/>
            <w:vAlign w:val="center"/>
          </w:tcPr>
          <w:p w14:paraId="15E858F6"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Bonded space maintainer longevity is comparable to banded space maintainer with an average survival rate of 11 months.</w:t>
            </w:r>
          </w:p>
        </w:tc>
      </w:tr>
      <w:tr w:rsidR="00534329" w:rsidRPr="000A28A0" w14:paraId="1E24F955" w14:textId="77777777" w:rsidTr="00795E39">
        <w:trPr>
          <w:trHeight w:val="1235"/>
          <w:jc w:val="center"/>
        </w:trPr>
        <w:tc>
          <w:tcPr>
            <w:tcW w:w="2268" w:type="dxa"/>
            <w:vAlign w:val="center"/>
          </w:tcPr>
          <w:p w14:paraId="05BDC529" w14:textId="0FDA6C68" w:rsidR="0048008F" w:rsidRPr="000A28A0" w:rsidRDefault="0048008F" w:rsidP="0058748E">
            <w:pPr>
              <w:ind w:firstLineChars="0" w:firstLine="0"/>
              <w:jc w:val="left"/>
              <w:rPr>
                <w:color w:val="1A1A1A" w:themeColor="background1" w:themeShade="1A"/>
              </w:rPr>
            </w:pPr>
            <w:r w:rsidRPr="000A28A0">
              <w:rPr>
                <w:rStyle w:val="s1"/>
                <w:rFonts w:ascii="Times New Roman" w:hAnsi="Times New Roman"/>
                <w:sz w:val="21"/>
                <w:szCs w:val="21"/>
              </w:rPr>
              <w:t>Comparative Evaluation of the Clinical Success of 3D-Printed Space Maintainers and Band–Loop Space Maintainers</w:t>
            </w:r>
            <w:r w:rsidR="00A83B09" w:rsidRPr="000A28A0">
              <w:rPr>
                <w:rStyle w:val="s1"/>
                <w:rFonts w:ascii="Times New Roman" w:hAnsi="Times New Roman"/>
                <w:sz w:val="21"/>
                <w:szCs w:val="21"/>
              </w:rPr>
              <w:t xml:space="preserve"> </w:t>
            </w:r>
            <w:r w:rsidRPr="000A28A0">
              <w:t>[21]</w:t>
            </w:r>
          </w:p>
        </w:tc>
        <w:tc>
          <w:tcPr>
            <w:tcW w:w="1560" w:type="dxa"/>
            <w:vAlign w:val="center"/>
          </w:tcPr>
          <w:p w14:paraId="5C416CF7" w14:textId="77777777" w:rsidR="0048008F" w:rsidRPr="000A28A0" w:rsidRDefault="0048008F" w:rsidP="0058748E">
            <w:pPr>
              <w:ind w:firstLineChars="0" w:firstLine="0"/>
              <w:jc w:val="center"/>
              <w:rPr>
                <w:color w:val="1A1A1A" w:themeColor="background1" w:themeShade="1A"/>
              </w:rPr>
            </w:pPr>
            <w:r w:rsidRPr="000A28A0">
              <w:rPr>
                <w:rStyle w:val="s1"/>
                <w:rFonts w:ascii="Times New Roman" w:hAnsi="Times New Roman"/>
                <w:sz w:val="21"/>
                <w:szCs w:val="21"/>
              </w:rPr>
              <w:t xml:space="preserve">Ayşe Cengiz and </w:t>
            </w:r>
            <w:proofErr w:type="spellStart"/>
            <w:r w:rsidRPr="000A28A0">
              <w:rPr>
                <w:rStyle w:val="s1"/>
                <w:rFonts w:ascii="Times New Roman" w:hAnsi="Times New Roman"/>
                <w:sz w:val="21"/>
                <w:szCs w:val="21"/>
              </w:rPr>
              <w:t>Hüseyin</w:t>
            </w:r>
            <w:proofErr w:type="spellEnd"/>
            <w:r w:rsidRPr="000A28A0">
              <w:rPr>
                <w:rStyle w:val="s1"/>
                <w:rFonts w:ascii="Times New Roman" w:hAnsi="Times New Roman"/>
                <w:sz w:val="21"/>
                <w:szCs w:val="21"/>
              </w:rPr>
              <w:t xml:space="preserve"> </w:t>
            </w:r>
            <w:proofErr w:type="spellStart"/>
            <w:r w:rsidRPr="000A28A0">
              <w:rPr>
                <w:rStyle w:val="s1"/>
                <w:rFonts w:ascii="Times New Roman" w:hAnsi="Times New Roman"/>
                <w:sz w:val="21"/>
                <w:szCs w:val="21"/>
              </w:rPr>
              <w:t>Karayilmaz</w:t>
            </w:r>
            <w:proofErr w:type="spellEnd"/>
          </w:p>
        </w:tc>
        <w:tc>
          <w:tcPr>
            <w:tcW w:w="1275" w:type="dxa"/>
            <w:vAlign w:val="center"/>
          </w:tcPr>
          <w:p w14:paraId="54FE2CFA" w14:textId="77777777" w:rsidR="0048008F" w:rsidRPr="000A28A0" w:rsidRDefault="0048008F" w:rsidP="0058748E">
            <w:pPr>
              <w:ind w:firstLineChars="0" w:firstLine="0"/>
              <w:jc w:val="center"/>
              <w:rPr>
                <w:color w:val="1A1A1A" w:themeColor="background1" w:themeShade="1A"/>
              </w:rPr>
            </w:pPr>
            <w:r w:rsidRPr="000A28A0">
              <w:rPr>
                <w:lang w:val="en-GB"/>
              </w:rPr>
              <w:t>2024</w:t>
            </w:r>
          </w:p>
        </w:tc>
        <w:tc>
          <w:tcPr>
            <w:tcW w:w="1134" w:type="dxa"/>
            <w:vAlign w:val="center"/>
          </w:tcPr>
          <w:p w14:paraId="29628C31" w14:textId="497D8914" w:rsidR="0048008F" w:rsidRPr="000A28A0" w:rsidRDefault="0048008F" w:rsidP="00A83B09">
            <w:pPr>
              <w:ind w:firstLineChars="0" w:firstLine="0"/>
              <w:jc w:val="center"/>
              <w:rPr>
                <w:rFonts w:eastAsiaTheme="minorEastAsia"/>
              </w:rPr>
            </w:pPr>
            <w:r w:rsidRPr="000A28A0">
              <w:rPr>
                <w:rStyle w:val="s1"/>
                <w:rFonts w:ascii="Times New Roman" w:hAnsi="Times New Roman"/>
                <w:sz w:val="21"/>
                <w:szCs w:val="21"/>
              </w:rPr>
              <w:t>Turkey</w:t>
            </w:r>
          </w:p>
        </w:tc>
        <w:tc>
          <w:tcPr>
            <w:tcW w:w="1560" w:type="dxa"/>
            <w:vAlign w:val="center"/>
          </w:tcPr>
          <w:p w14:paraId="200AD177" w14:textId="7000A00D" w:rsidR="0048008F" w:rsidRPr="000A28A0" w:rsidRDefault="0048008F" w:rsidP="00A83B09">
            <w:pPr>
              <w:ind w:firstLineChars="0" w:firstLine="0"/>
              <w:jc w:val="center"/>
              <w:rPr>
                <w:rFonts w:eastAsiaTheme="minorEastAsia"/>
              </w:rPr>
            </w:pPr>
            <w:r w:rsidRPr="000A28A0">
              <w:rPr>
                <w:rStyle w:val="s1"/>
                <w:rFonts w:ascii="Times New Roman" w:hAnsi="Times New Roman"/>
                <w:sz w:val="21"/>
                <w:szCs w:val="21"/>
              </w:rPr>
              <w:t>Comparative clinical study.</w:t>
            </w:r>
          </w:p>
        </w:tc>
        <w:tc>
          <w:tcPr>
            <w:tcW w:w="1975" w:type="dxa"/>
            <w:vAlign w:val="center"/>
          </w:tcPr>
          <w:p w14:paraId="5A1289F0" w14:textId="2DCCB363" w:rsidR="0048008F" w:rsidRPr="000A28A0" w:rsidRDefault="0048008F" w:rsidP="0058748E">
            <w:pPr>
              <w:ind w:firstLineChars="0" w:firstLine="0"/>
              <w:jc w:val="center"/>
            </w:pPr>
            <w:r w:rsidRPr="000A28A0">
              <w:rPr>
                <w:rStyle w:val="s1"/>
                <w:rFonts w:ascii="Times New Roman" w:hAnsi="Times New Roman"/>
                <w:sz w:val="21"/>
                <w:szCs w:val="21"/>
              </w:rPr>
              <w:t>•</w:t>
            </w:r>
            <w:r w:rsidR="00A83B09"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3D-printed SMs produced via laser sintering </w:t>
            </w:r>
            <w:r w:rsidR="00A83B09" w:rsidRPr="000A28A0">
              <w:rPr>
                <w:rStyle w:val="s1"/>
                <w:rFonts w:ascii="Times New Roman" w:hAnsi="Times New Roman"/>
                <w:sz w:val="21"/>
                <w:szCs w:val="21"/>
              </w:rPr>
              <w:t>(</w:t>
            </w:r>
            <w:r w:rsidRPr="000A28A0">
              <w:rPr>
                <w:rStyle w:val="s1"/>
                <w:rFonts w:ascii="Times New Roman" w:hAnsi="Times New Roman"/>
                <w:sz w:val="21"/>
                <w:szCs w:val="21"/>
              </w:rPr>
              <w:t>LS</w:t>
            </w:r>
            <w:r w:rsidR="00A83B09" w:rsidRPr="000A28A0">
              <w:rPr>
                <w:rStyle w:val="s1"/>
                <w:rFonts w:ascii="Times New Roman" w:hAnsi="Times New Roman"/>
                <w:sz w:val="21"/>
                <w:szCs w:val="21"/>
              </w:rPr>
              <w:t>)</w:t>
            </w:r>
            <w:r w:rsidRPr="000A28A0">
              <w:rPr>
                <w:rStyle w:val="s1"/>
                <w:rFonts w:ascii="Times New Roman" w:hAnsi="Times New Roman"/>
                <w:sz w:val="21"/>
                <w:szCs w:val="21"/>
              </w:rPr>
              <w:t>.</w:t>
            </w:r>
          </w:p>
          <w:p w14:paraId="58884777" w14:textId="61E6DA80" w:rsidR="0048008F" w:rsidRPr="000A28A0" w:rsidRDefault="0048008F" w:rsidP="00A83B09">
            <w:pPr>
              <w:ind w:firstLineChars="0" w:firstLine="0"/>
              <w:jc w:val="center"/>
              <w:rPr>
                <w:rFonts w:eastAsiaTheme="minorEastAsia"/>
              </w:rPr>
            </w:pPr>
            <w:r w:rsidRPr="000A28A0">
              <w:rPr>
                <w:rStyle w:val="s1"/>
                <w:rFonts w:ascii="Times New Roman" w:hAnsi="Times New Roman"/>
                <w:sz w:val="21"/>
                <w:szCs w:val="21"/>
              </w:rPr>
              <w:t>•</w:t>
            </w:r>
            <w:r w:rsidR="00A83B09"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Traditional band–loop </w:t>
            </w:r>
            <w:r w:rsidR="00A83B09" w:rsidRPr="000A28A0">
              <w:rPr>
                <w:rStyle w:val="s1"/>
                <w:rFonts w:ascii="Times New Roman" w:hAnsi="Times New Roman"/>
                <w:sz w:val="21"/>
                <w:szCs w:val="21"/>
              </w:rPr>
              <w:t>(</w:t>
            </w:r>
            <w:r w:rsidRPr="000A28A0">
              <w:rPr>
                <w:rStyle w:val="s1"/>
                <w:rFonts w:ascii="Times New Roman" w:hAnsi="Times New Roman"/>
                <w:sz w:val="21"/>
                <w:szCs w:val="21"/>
              </w:rPr>
              <w:t>T</w:t>
            </w:r>
            <w:r w:rsidR="00A83B09" w:rsidRPr="000A28A0">
              <w:rPr>
                <w:rStyle w:val="s1"/>
                <w:rFonts w:ascii="Times New Roman" w:hAnsi="Times New Roman"/>
                <w:sz w:val="21"/>
                <w:szCs w:val="21"/>
              </w:rPr>
              <w:t>)</w:t>
            </w:r>
            <w:r w:rsidRPr="000A28A0">
              <w:rPr>
                <w:rStyle w:val="s1"/>
                <w:rFonts w:ascii="Times New Roman" w:hAnsi="Times New Roman"/>
                <w:sz w:val="21"/>
                <w:szCs w:val="21"/>
              </w:rPr>
              <w:t xml:space="preserve"> SMs.</w:t>
            </w:r>
          </w:p>
        </w:tc>
        <w:tc>
          <w:tcPr>
            <w:tcW w:w="1285" w:type="dxa"/>
            <w:vAlign w:val="center"/>
          </w:tcPr>
          <w:p w14:paraId="1D856019" w14:textId="6AFB6B52" w:rsidR="0048008F" w:rsidRPr="000A28A0" w:rsidRDefault="0048008F" w:rsidP="009A581F">
            <w:pPr>
              <w:ind w:firstLineChars="0" w:firstLine="0"/>
              <w:jc w:val="center"/>
              <w:rPr>
                <w:rFonts w:eastAsiaTheme="minorEastAsia"/>
              </w:rPr>
            </w:pPr>
            <w:r w:rsidRPr="000A28A0">
              <w:rPr>
                <w:rStyle w:val="s1"/>
                <w:rFonts w:ascii="Times New Roman" w:hAnsi="Times New Roman"/>
                <w:sz w:val="21"/>
                <w:szCs w:val="21"/>
              </w:rPr>
              <w:t xml:space="preserve">70 children aged 5–10 years </w:t>
            </w:r>
            <w:r w:rsidR="009A581F" w:rsidRPr="000A28A0">
              <w:rPr>
                <w:rStyle w:val="s1"/>
                <w:rFonts w:ascii="Times New Roman" w:hAnsi="Times New Roman"/>
                <w:sz w:val="21"/>
                <w:szCs w:val="21"/>
              </w:rPr>
              <w:t>(</w:t>
            </w:r>
            <w:r w:rsidRPr="000A28A0">
              <w:rPr>
                <w:rStyle w:val="s1"/>
                <w:rFonts w:ascii="Times New Roman" w:hAnsi="Times New Roman"/>
                <w:sz w:val="21"/>
                <w:szCs w:val="21"/>
              </w:rPr>
              <w:t>mean age: ~7 years</w:t>
            </w:r>
            <w:r w:rsidR="009A581F" w:rsidRPr="000A28A0">
              <w:rPr>
                <w:rStyle w:val="s1"/>
                <w:rFonts w:ascii="Times New Roman" w:hAnsi="Times New Roman"/>
                <w:sz w:val="21"/>
                <w:szCs w:val="21"/>
              </w:rPr>
              <w:t>)</w:t>
            </w:r>
            <w:r w:rsidRPr="000A28A0">
              <w:rPr>
                <w:rStyle w:val="s1"/>
                <w:rFonts w:ascii="Times New Roman" w:hAnsi="Times New Roman"/>
                <w:sz w:val="21"/>
                <w:szCs w:val="21"/>
              </w:rPr>
              <w:t>.</w:t>
            </w:r>
          </w:p>
        </w:tc>
        <w:tc>
          <w:tcPr>
            <w:tcW w:w="1276" w:type="dxa"/>
            <w:vAlign w:val="center"/>
          </w:tcPr>
          <w:p w14:paraId="2A32207F" w14:textId="6D31498B" w:rsidR="0048008F" w:rsidRPr="000A28A0" w:rsidRDefault="0048008F" w:rsidP="00F44B67">
            <w:pPr>
              <w:ind w:firstLineChars="0" w:firstLine="0"/>
              <w:jc w:val="center"/>
              <w:rPr>
                <w:rFonts w:eastAsiaTheme="minorEastAsia"/>
              </w:rPr>
            </w:pPr>
            <w:r w:rsidRPr="000A28A0">
              <w:rPr>
                <w:rStyle w:val="s1"/>
                <w:rFonts w:ascii="Times New Roman" w:hAnsi="Times New Roman"/>
                <w:sz w:val="21"/>
                <w:szCs w:val="21"/>
              </w:rPr>
              <w:t>Six months</w:t>
            </w:r>
          </w:p>
        </w:tc>
        <w:tc>
          <w:tcPr>
            <w:tcW w:w="2551" w:type="dxa"/>
            <w:vAlign w:val="center"/>
          </w:tcPr>
          <w:p w14:paraId="60157B61" w14:textId="159AE525" w:rsidR="0048008F" w:rsidRPr="000A28A0" w:rsidRDefault="0048008F" w:rsidP="0058748E">
            <w:pPr>
              <w:ind w:firstLineChars="0" w:firstLine="0"/>
              <w:jc w:val="center"/>
            </w:pPr>
            <w:r w:rsidRPr="000A28A0">
              <w:rPr>
                <w:rStyle w:val="s1"/>
                <w:rFonts w:ascii="Times New Roman" w:hAnsi="Times New Roman"/>
                <w:sz w:val="21"/>
                <w:szCs w:val="21"/>
              </w:rPr>
              <w:t>•</w:t>
            </w:r>
            <w:r w:rsidR="00F44B67"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Retention failure rates: 38% in the T group </w:t>
            </w:r>
            <w:r w:rsidRPr="000A28A0">
              <w:rPr>
                <w:rStyle w:val="s1"/>
                <w:rFonts w:ascii="Times New Roman" w:hAnsi="Times New Roman"/>
                <w:i/>
                <w:iCs/>
                <w:sz w:val="21"/>
                <w:szCs w:val="21"/>
              </w:rPr>
              <w:t>vs</w:t>
            </w:r>
            <w:r w:rsidRPr="000A28A0">
              <w:rPr>
                <w:rStyle w:val="s1"/>
                <w:rFonts w:ascii="Times New Roman" w:hAnsi="Times New Roman"/>
                <w:sz w:val="21"/>
                <w:szCs w:val="21"/>
              </w:rPr>
              <w:t xml:space="preserve">. 66% in the LS group </w:t>
            </w:r>
            <w:r w:rsidR="00F44B67" w:rsidRPr="000A28A0">
              <w:rPr>
                <w:rStyle w:val="s1"/>
                <w:rFonts w:ascii="Times New Roman" w:hAnsi="Times New Roman"/>
                <w:sz w:val="21"/>
                <w:szCs w:val="21"/>
              </w:rPr>
              <w:t>(</w:t>
            </w:r>
            <w:r w:rsidRPr="000A28A0">
              <w:rPr>
                <w:rStyle w:val="s1"/>
                <w:rFonts w:ascii="Times New Roman" w:hAnsi="Times New Roman"/>
                <w:i/>
                <w:iCs/>
                <w:sz w:val="21"/>
                <w:szCs w:val="21"/>
              </w:rPr>
              <w:t>p</w:t>
            </w:r>
            <w:r w:rsidRPr="000A28A0">
              <w:rPr>
                <w:rStyle w:val="s1"/>
                <w:rFonts w:ascii="Times New Roman" w:hAnsi="Times New Roman"/>
                <w:sz w:val="21"/>
                <w:szCs w:val="21"/>
              </w:rPr>
              <w:t xml:space="preserve"> = 0.007</w:t>
            </w:r>
            <w:r w:rsidR="00F44B67" w:rsidRPr="000A28A0">
              <w:rPr>
                <w:rStyle w:val="s1"/>
                <w:rFonts w:ascii="Times New Roman" w:hAnsi="Times New Roman"/>
                <w:sz w:val="21"/>
                <w:szCs w:val="21"/>
              </w:rPr>
              <w:t>)</w:t>
            </w:r>
            <w:r w:rsidRPr="000A28A0">
              <w:rPr>
                <w:rStyle w:val="s1"/>
                <w:rFonts w:ascii="Times New Roman" w:hAnsi="Times New Roman"/>
                <w:sz w:val="21"/>
                <w:szCs w:val="21"/>
              </w:rPr>
              <w:t>.</w:t>
            </w:r>
          </w:p>
          <w:p w14:paraId="332B30E0" w14:textId="144D9396" w:rsidR="0048008F" w:rsidRPr="000A28A0" w:rsidRDefault="0048008F" w:rsidP="0058748E">
            <w:pPr>
              <w:ind w:firstLineChars="0" w:firstLine="0"/>
              <w:jc w:val="center"/>
            </w:pPr>
            <w:r w:rsidRPr="000A28A0">
              <w:rPr>
                <w:rStyle w:val="s1"/>
                <w:rFonts w:ascii="Times New Roman" w:hAnsi="Times New Roman"/>
                <w:sz w:val="21"/>
                <w:szCs w:val="21"/>
              </w:rPr>
              <w:t>•</w:t>
            </w:r>
            <w:r w:rsidR="00F44B67"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Both groups experienced increased Gingival Index </w:t>
            </w:r>
            <w:r w:rsidR="00F44B67" w:rsidRPr="000A28A0">
              <w:rPr>
                <w:rStyle w:val="s1"/>
                <w:rFonts w:ascii="Times New Roman" w:hAnsi="Times New Roman"/>
                <w:sz w:val="21"/>
                <w:szCs w:val="21"/>
              </w:rPr>
              <w:t>(</w:t>
            </w:r>
            <w:r w:rsidRPr="000A28A0">
              <w:rPr>
                <w:rStyle w:val="s1"/>
                <w:rFonts w:ascii="Times New Roman" w:hAnsi="Times New Roman"/>
                <w:sz w:val="21"/>
                <w:szCs w:val="21"/>
              </w:rPr>
              <w:t>GI</w:t>
            </w:r>
            <w:r w:rsidR="00F44B67" w:rsidRPr="000A28A0">
              <w:rPr>
                <w:rStyle w:val="s1"/>
                <w:rFonts w:ascii="Times New Roman" w:hAnsi="Times New Roman"/>
                <w:sz w:val="21"/>
                <w:szCs w:val="21"/>
              </w:rPr>
              <w:t>)</w:t>
            </w:r>
            <w:r w:rsidRPr="000A28A0">
              <w:rPr>
                <w:rStyle w:val="s1"/>
                <w:rFonts w:ascii="Times New Roman" w:hAnsi="Times New Roman"/>
                <w:sz w:val="21"/>
                <w:szCs w:val="21"/>
              </w:rPr>
              <w:t xml:space="preserve"> and Plaque Index </w:t>
            </w:r>
            <w:r w:rsidR="00F44B67" w:rsidRPr="000A28A0">
              <w:rPr>
                <w:rStyle w:val="s1"/>
                <w:rFonts w:ascii="Times New Roman" w:hAnsi="Times New Roman"/>
                <w:sz w:val="21"/>
                <w:szCs w:val="21"/>
              </w:rPr>
              <w:t>(</w:t>
            </w:r>
            <w:r w:rsidRPr="000A28A0">
              <w:rPr>
                <w:rStyle w:val="s1"/>
                <w:rFonts w:ascii="Times New Roman" w:hAnsi="Times New Roman"/>
                <w:sz w:val="21"/>
                <w:szCs w:val="21"/>
              </w:rPr>
              <w:t>PI</w:t>
            </w:r>
            <w:r w:rsidR="00F44B67" w:rsidRPr="000A28A0">
              <w:rPr>
                <w:rStyle w:val="s1"/>
                <w:rFonts w:ascii="Times New Roman" w:hAnsi="Times New Roman"/>
                <w:sz w:val="21"/>
                <w:szCs w:val="21"/>
              </w:rPr>
              <w:t>)</w:t>
            </w:r>
            <w:r w:rsidRPr="000A28A0">
              <w:rPr>
                <w:rStyle w:val="s1"/>
                <w:rFonts w:ascii="Times New Roman" w:hAnsi="Times New Roman"/>
                <w:sz w:val="21"/>
                <w:szCs w:val="21"/>
              </w:rPr>
              <w:t xml:space="preserve"> in abutment teeth.</w:t>
            </w:r>
          </w:p>
          <w:p w14:paraId="3AF683A4" w14:textId="7F2392A4" w:rsidR="0048008F" w:rsidRPr="000A28A0" w:rsidRDefault="0048008F" w:rsidP="00F44B67">
            <w:pPr>
              <w:ind w:firstLineChars="0" w:firstLine="0"/>
              <w:jc w:val="center"/>
              <w:rPr>
                <w:rFonts w:eastAsiaTheme="minorEastAsia"/>
              </w:rPr>
            </w:pPr>
            <w:r w:rsidRPr="000A28A0">
              <w:rPr>
                <w:rStyle w:val="s1"/>
                <w:rFonts w:ascii="Times New Roman" w:hAnsi="Times New Roman"/>
                <w:sz w:val="21"/>
                <w:szCs w:val="21"/>
              </w:rPr>
              <w:t>•</w:t>
            </w:r>
            <w:r w:rsidR="00F44B67" w:rsidRPr="000A28A0">
              <w:rPr>
                <w:rStyle w:val="s1"/>
                <w:rFonts w:ascii="Times New Roman" w:hAnsi="Times New Roman"/>
                <w:sz w:val="21"/>
                <w:szCs w:val="21"/>
              </w:rPr>
              <w:t xml:space="preserve"> </w:t>
            </w:r>
            <w:r w:rsidRPr="000A28A0">
              <w:rPr>
                <w:rStyle w:val="s1"/>
                <w:rFonts w:ascii="Times New Roman" w:hAnsi="Times New Roman"/>
                <w:sz w:val="21"/>
                <w:szCs w:val="21"/>
              </w:rPr>
              <w:t>Digital impressions were preferred by children.</w:t>
            </w:r>
          </w:p>
        </w:tc>
      </w:tr>
      <w:tr w:rsidR="00534329" w:rsidRPr="000A28A0" w14:paraId="1C780FDA" w14:textId="77777777" w:rsidTr="00795E39">
        <w:trPr>
          <w:trHeight w:val="76"/>
          <w:jc w:val="center"/>
        </w:trPr>
        <w:tc>
          <w:tcPr>
            <w:tcW w:w="2268" w:type="dxa"/>
            <w:vAlign w:val="center"/>
          </w:tcPr>
          <w:p w14:paraId="15FB92F1" w14:textId="2F0B3BF5" w:rsidR="00440580" w:rsidRPr="000A28A0" w:rsidRDefault="00440580" w:rsidP="0058748E">
            <w:pPr>
              <w:ind w:firstLineChars="0" w:firstLine="0"/>
              <w:jc w:val="left"/>
              <w:rPr>
                <w:color w:val="1A1A1A" w:themeColor="background1" w:themeShade="1A"/>
              </w:rPr>
            </w:pPr>
            <w:r w:rsidRPr="000A28A0">
              <w:rPr>
                <w:rStyle w:val="s1"/>
                <w:rFonts w:ascii="Times New Roman" w:hAnsi="Times New Roman"/>
                <w:sz w:val="21"/>
                <w:szCs w:val="21"/>
              </w:rPr>
              <w:t xml:space="preserve">Clinical Effectiveness of </w:t>
            </w:r>
            <w:proofErr w:type="spellStart"/>
            <w:r w:rsidRPr="000A28A0">
              <w:rPr>
                <w:rStyle w:val="s1"/>
                <w:rFonts w:ascii="Times New Roman" w:hAnsi="Times New Roman"/>
                <w:sz w:val="21"/>
                <w:szCs w:val="21"/>
              </w:rPr>
              <w:t>Fibre</w:t>
            </w:r>
            <w:proofErr w:type="spellEnd"/>
            <w:r w:rsidRPr="000A28A0">
              <w:rPr>
                <w:rStyle w:val="s1"/>
                <w:rFonts w:ascii="Times New Roman" w:hAnsi="Times New Roman"/>
                <w:sz w:val="21"/>
                <w:szCs w:val="21"/>
              </w:rPr>
              <w:t>-reinforced Composite Space Maintainer and Band and Loop Space Maintainer in a Pediatric Patient</w:t>
            </w:r>
            <w:r w:rsidR="00534329" w:rsidRPr="000A28A0">
              <w:rPr>
                <w:rStyle w:val="s1"/>
                <w:rFonts w:ascii="Times New Roman" w:hAnsi="Times New Roman"/>
                <w:sz w:val="21"/>
                <w:szCs w:val="21"/>
              </w:rPr>
              <w:t xml:space="preserve"> </w:t>
            </w:r>
            <w:r w:rsidRPr="000A28A0">
              <w:t>[22]</w:t>
            </w:r>
          </w:p>
        </w:tc>
        <w:tc>
          <w:tcPr>
            <w:tcW w:w="1560" w:type="dxa"/>
            <w:vAlign w:val="center"/>
          </w:tcPr>
          <w:p w14:paraId="6F40F0AE" w14:textId="77777777" w:rsidR="00440580" w:rsidRPr="000A28A0" w:rsidRDefault="00440580" w:rsidP="0058748E">
            <w:pPr>
              <w:ind w:firstLineChars="0" w:firstLine="0"/>
              <w:jc w:val="center"/>
              <w:rPr>
                <w:color w:val="1A1A1A" w:themeColor="background1" w:themeShade="1A"/>
              </w:rPr>
            </w:pPr>
            <w:proofErr w:type="spellStart"/>
            <w:r w:rsidRPr="000A28A0">
              <w:rPr>
                <w:color w:val="000000" w:themeColor="text1"/>
              </w:rPr>
              <w:t>Retish</w:t>
            </w:r>
            <w:proofErr w:type="spellEnd"/>
            <w:r w:rsidRPr="000A28A0">
              <w:rPr>
                <w:color w:val="000000" w:themeColor="text1"/>
              </w:rPr>
              <w:t xml:space="preserve"> </w:t>
            </w:r>
            <w:proofErr w:type="spellStart"/>
            <w:r w:rsidRPr="000A28A0">
              <w:rPr>
                <w:color w:val="000000" w:themeColor="text1"/>
              </w:rPr>
              <w:t>Kalaskar</w:t>
            </w:r>
            <w:proofErr w:type="spellEnd"/>
          </w:p>
        </w:tc>
        <w:tc>
          <w:tcPr>
            <w:tcW w:w="1275" w:type="dxa"/>
            <w:vAlign w:val="center"/>
          </w:tcPr>
          <w:p w14:paraId="295E27D7" w14:textId="77777777" w:rsidR="00440580" w:rsidRPr="000A28A0" w:rsidRDefault="00440580" w:rsidP="0058748E">
            <w:pPr>
              <w:ind w:firstLineChars="0" w:firstLine="0"/>
              <w:jc w:val="center"/>
              <w:rPr>
                <w:color w:val="1A1A1A" w:themeColor="background1" w:themeShade="1A"/>
              </w:rPr>
            </w:pPr>
            <w:r w:rsidRPr="000A28A0">
              <w:rPr>
                <w:lang w:val="en-GB"/>
              </w:rPr>
              <w:t>December 2021</w:t>
            </w:r>
          </w:p>
        </w:tc>
        <w:tc>
          <w:tcPr>
            <w:tcW w:w="1134" w:type="dxa"/>
            <w:vAlign w:val="center"/>
          </w:tcPr>
          <w:p w14:paraId="1C2B3AD9" w14:textId="77777777" w:rsidR="00440580" w:rsidRPr="000A28A0" w:rsidRDefault="00440580" w:rsidP="0058748E">
            <w:pPr>
              <w:ind w:firstLineChars="0" w:firstLine="0"/>
              <w:jc w:val="center"/>
              <w:rPr>
                <w:color w:val="1A1A1A" w:themeColor="background1" w:themeShade="1A"/>
              </w:rPr>
            </w:pPr>
            <w:r w:rsidRPr="000A28A0">
              <w:rPr>
                <w:rStyle w:val="s1"/>
                <w:rFonts w:ascii="Times New Roman" w:hAnsi="Times New Roman"/>
                <w:sz w:val="21"/>
                <w:szCs w:val="21"/>
              </w:rPr>
              <w:t>Indonesia</w:t>
            </w:r>
          </w:p>
        </w:tc>
        <w:tc>
          <w:tcPr>
            <w:tcW w:w="1560" w:type="dxa"/>
            <w:vAlign w:val="center"/>
          </w:tcPr>
          <w:p w14:paraId="417D6535" w14:textId="77777777" w:rsidR="00440580" w:rsidRPr="000A28A0" w:rsidRDefault="00440580" w:rsidP="0058748E">
            <w:pPr>
              <w:ind w:firstLineChars="0" w:firstLine="0"/>
              <w:jc w:val="center"/>
              <w:rPr>
                <w:color w:val="1A1A1A" w:themeColor="background1" w:themeShade="1A"/>
              </w:rPr>
            </w:pPr>
            <w:r w:rsidRPr="000A28A0">
              <w:rPr>
                <w:rStyle w:val="s1"/>
                <w:rFonts w:ascii="Times New Roman" w:hAnsi="Times New Roman"/>
                <w:sz w:val="21"/>
                <w:szCs w:val="21"/>
              </w:rPr>
              <w:t>Systematic Review and meta-analysis</w:t>
            </w:r>
          </w:p>
        </w:tc>
        <w:tc>
          <w:tcPr>
            <w:tcW w:w="1975" w:type="dxa"/>
            <w:vAlign w:val="center"/>
          </w:tcPr>
          <w:p w14:paraId="02A07BF2" w14:textId="77777777" w:rsidR="00440580" w:rsidRPr="000A28A0" w:rsidRDefault="00440580" w:rsidP="0058748E">
            <w:pPr>
              <w:ind w:firstLineChars="0" w:firstLine="0"/>
              <w:jc w:val="center"/>
              <w:rPr>
                <w:color w:val="1A1A1A" w:themeColor="background1" w:themeShade="1A"/>
              </w:rPr>
            </w:pPr>
            <w:r w:rsidRPr="000A28A0">
              <w:rPr>
                <w:rStyle w:val="s1"/>
                <w:rFonts w:ascii="Times New Roman" w:hAnsi="Times New Roman"/>
                <w:sz w:val="21"/>
                <w:szCs w:val="21"/>
              </w:rPr>
              <w:t>Fiber-reinforced Composite Space Maintainer</w:t>
            </w:r>
          </w:p>
        </w:tc>
        <w:tc>
          <w:tcPr>
            <w:tcW w:w="1285" w:type="dxa"/>
            <w:vAlign w:val="center"/>
          </w:tcPr>
          <w:p w14:paraId="61BFB6A6" w14:textId="2710D7E8" w:rsidR="00440580" w:rsidRPr="000A28A0" w:rsidRDefault="00440580" w:rsidP="0058748E">
            <w:pPr>
              <w:ind w:firstLineChars="0" w:firstLine="0"/>
              <w:jc w:val="center"/>
              <w:rPr>
                <w:color w:val="1A1A1A" w:themeColor="background1" w:themeShade="1A"/>
              </w:rPr>
            </w:pPr>
            <w:r w:rsidRPr="000A28A0">
              <w:rPr>
                <w:color w:val="212121"/>
                <w:shd w:val="clear" w:color="auto" w:fill="FFFFFF"/>
              </w:rPr>
              <w:t>3</w:t>
            </w:r>
            <w:r w:rsidR="00534329" w:rsidRPr="000A28A0">
              <w:rPr>
                <w:color w:val="212121"/>
                <w:shd w:val="clear" w:color="auto" w:fill="FFFFFF"/>
              </w:rPr>
              <w:t>–</w:t>
            </w:r>
            <w:r w:rsidR="00AF2800">
              <w:rPr>
                <w:color w:val="212121"/>
                <w:shd w:val="clear" w:color="auto" w:fill="FFFFFF"/>
              </w:rPr>
              <w:t>12 years old</w:t>
            </w:r>
            <w:r w:rsidRPr="000A28A0">
              <w:rPr>
                <w:color w:val="212121"/>
                <w:shd w:val="clear" w:color="auto" w:fill="FFFFFF"/>
              </w:rPr>
              <w:t xml:space="preserve"> patients</w:t>
            </w:r>
          </w:p>
        </w:tc>
        <w:tc>
          <w:tcPr>
            <w:tcW w:w="1276" w:type="dxa"/>
            <w:vAlign w:val="center"/>
          </w:tcPr>
          <w:p w14:paraId="12CEDFF1" w14:textId="77777777" w:rsidR="00440580" w:rsidRPr="000A28A0" w:rsidRDefault="00440580" w:rsidP="0058748E">
            <w:pPr>
              <w:ind w:firstLineChars="0" w:firstLine="0"/>
              <w:jc w:val="center"/>
              <w:rPr>
                <w:color w:val="1A1A1A" w:themeColor="background1" w:themeShade="1A"/>
              </w:rPr>
            </w:pPr>
          </w:p>
        </w:tc>
        <w:tc>
          <w:tcPr>
            <w:tcW w:w="2551" w:type="dxa"/>
            <w:vAlign w:val="center"/>
          </w:tcPr>
          <w:p w14:paraId="2571DEAB" w14:textId="77777777" w:rsidR="00440580" w:rsidRPr="000A28A0" w:rsidRDefault="00440580" w:rsidP="0058748E">
            <w:pPr>
              <w:ind w:firstLineChars="0" w:firstLine="0"/>
              <w:jc w:val="center"/>
              <w:rPr>
                <w:color w:val="1A1A1A" w:themeColor="background1" w:themeShade="1A"/>
              </w:rPr>
            </w:pPr>
            <w:proofErr w:type="spellStart"/>
            <w:r w:rsidRPr="000A28A0">
              <w:rPr>
                <w:rStyle w:val="s1"/>
                <w:rFonts w:ascii="Times New Roman" w:hAnsi="Times New Roman"/>
                <w:sz w:val="21"/>
                <w:szCs w:val="21"/>
              </w:rPr>
              <w:t>Fibre</w:t>
            </w:r>
            <w:proofErr w:type="spellEnd"/>
            <w:r w:rsidRPr="000A28A0">
              <w:rPr>
                <w:rStyle w:val="s1"/>
                <w:rFonts w:ascii="Times New Roman" w:hAnsi="Times New Roman"/>
                <w:sz w:val="21"/>
                <w:szCs w:val="21"/>
              </w:rPr>
              <w:t>-reinforced Composite Space Maintainer is good for the short term with better esthetic.</w:t>
            </w:r>
          </w:p>
        </w:tc>
      </w:tr>
      <w:tr w:rsidR="00534329" w:rsidRPr="000A28A0" w14:paraId="76C127E2" w14:textId="77777777" w:rsidTr="00795E39">
        <w:trPr>
          <w:trHeight w:val="1866"/>
          <w:jc w:val="center"/>
        </w:trPr>
        <w:tc>
          <w:tcPr>
            <w:tcW w:w="2268" w:type="dxa"/>
            <w:vAlign w:val="center"/>
          </w:tcPr>
          <w:p w14:paraId="1466640E" w14:textId="37FAE2F1" w:rsidR="00B51976" w:rsidRPr="000A28A0" w:rsidRDefault="00B51976" w:rsidP="0058748E">
            <w:pPr>
              <w:ind w:firstLineChars="0" w:firstLine="0"/>
              <w:jc w:val="left"/>
              <w:rPr>
                <w:color w:val="1A1A1A" w:themeColor="background1" w:themeShade="1A"/>
              </w:rPr>
            </w:pPr>
            <w:r w:rsidRPr="000A28A0">
              <w:rPr>
                <w:rStyle w:val="s1"/>
                <w:rFonts w:ascii="Times New Roman" w:hAnsi="Times New Roman"/>
                <w:sz w:val="21"/>
                <w:szCs w:val="21"/>
              </w:rPr>
              <w:lastRenderedPageBreak/>
              <w:t>Long-term space changes after premature loss of a primary maxillary first molar</w:t>
            </w:r>
            <w:r w:rsidR="00686771" w:rsidRPr="000A28A0">
              <w:rPr>
                <w:rStyle w:val="s1"/>
                <w:rFonts w:ascii="Times New Roman" w:hAnsi="Times New Roman"/>
                <w:sz w:val="21"/>
                <w:szCs w:val="21"/>
              </w:rPr>
              <w:t xml:space="preserve"> </w:t>
            </w:r>
            <w:r w:rsidRPr="000A28A0">
              <w:t>[23]</w:t>
            </w:r>
          </w:p>
        </w:tc>
        <w:tc>
          <w:tcPr>
            <w:tcW w:w="1560" w:type="dxa"/>
            <w:vAlign w:val="center"/>
          </w:tcPr>
          <w:p w14:paraId="5DFF7812" w14:textId="2EE10B06" w:rsidR="00B51976" w:rsidRPr="000A28A0" w:rsidRDefault="00B51976" w:rsidP="00686771">
            <w:pPr>
              <w:ind w:firstLineChars="0" w:firstLine="0"/>
              <w:jc w:val="center"/>
              <w:rPr>
                <w:rFonts w:eastAsiaTheme="minorEastAsia"/>
              </w:rPr>
            </w:pPr>
            <w:proofErr w:type="spellStart"/>
            <w:r w:rsidRPr="000A28A0">
              <w:rPr>
                <w:rStyle w:val="s1"/>
                <w:rFonts w:ascii="Times New Roman" w:hAnsi="Times New Roman"/>
                <w:sz w:val="21"/>
                <w:szCs w:val="21"/>
              </w:rPr>
              <w:t>Yng-Tzer</w:t>
            </w:r>
            <w:proofErr w:type="spellEnd"/>
            <w:r w:rsidRPr="000A28A0">
              <w:rPr>
                <w:rStyle w:val="s1"/>
                <w:rFonts w:ascii="Times New Roman" w:hAnsi="Times New Roman"/>
                <w:sz w:val="21"/>
                <w:szCs w:val="21"/>
              </w:rPr>
              <w:t xml:space="preserve"> J. Lin</w:t>
            </w:r>
          </w:p>
        </w:tc>
        <w:tc>
          <w:tcPr>
            <w:tcW w:w="1275" w:type="dxa"/>
            <w:vAlign w:val="center"/>
          </w:tcPr>
          <w:p w14:paraId="2CAE4520" w14:textId="77777777" w:rsidR="00B51976" w:rsidRPr="000A28A0" w:rsidRDefault="00B51976" w:rsidP="0058748E">
            <w:pPr>
              <w:ind w:firstLineChars="0" w:firstLine="0"/>
              <w:jc w:val="center"/>
              <w:rPr>
                <w:color w:val="1A1A1A" w:themeColor="background1" w:themeShade="1A"/>
              </w:rPr>
            </w:pPr>
            <w:r w:rsidRPr="000A28A0">
              <w:rPr>
                <w:lang w:val="en-GB"/>
              </w:rPr>
              <w:t>2017</w:t>
            </w:r>
          </w:p>
        </w:tc>
        <w:tc>
          <w:tcPr>
            <w:tcW w:w="1134" w:type="dxa"/>
            <w:vAlign w:val="center"/>
          </w:tcPr>
          <w:p w14:paraId="349E9665" w14:textId="77777777" w:rsidR="00B51976" w:rsidRPr="000A28A0" w:rsidRDefault="00B51976" w:rsidP="0058748E">
            <w:pPr>
              <w:ind w:firstLineChars="0" w:firstLine="0"/>
              <w:jc w:val="center"/>
              <w:rPr>
                <w:color w:val="1A1A1A" w:themeColor="background1" w:themeShade="1A"/>
              </w:rPr>
            </w:pPr>
            <w:r w:rsidRPr="000A28A0">
              <w:rPr>
                <w:lang w:val="en-GB"/>
              </w:rPr>
              <w:t>Taiwan</w:t>
            </w:r>
          </w:p>
        </w:tc>
        <w:tc>
          <w:tcPr>
            <w:tcW w:w="1560" w:type="dxa"/>
            <w:vAlign w:val="center"/>
          </w:tcPr>
          <w:p w14:paraId="6B37A21A" w14:textId="0A70A5FF" w:rsidR="00B51976" w:rsidRPr="000A28A0" w:rsidRDefault="00B51976" w:rsidP="00686771">
            <w:pPr>
              <w:ind w:firstLineChars="0" w:firstLine="0"/>
              <w:jc w:val="center"/>
              <w:rPr>
                <w:rFonts w:eastAsiaTheme="minorEastAsia"/>
              </w:rPr>
            </w:pPr>
            <w:r w:rsidRPr="000A28A0">
              <w:rPr>
                <w:rStyle w:val="s1"/>
                <w:rFonts w:ascii="Times New Roman" w:hAnsi="Times New Roman"/>
                <w:sz w:val="21"/>
                <w:szCs w:val="21"/>
              </w:rPr>
              <w:t>Longitudinal study</w:t>
            </w:r>
          </w:p>
        </w:tc>
        <w:tc>
          <w:tcPr>
            <w:tcW w:w="1975" w:type="dxa"/>
            <w:vAlign w:val="center"/>
          </w:tcPr>
          <w:p w14:paraId="0EC914EC" w14:textId="1E9CDFAF" w:rsidR="00B51976" w:rsidRPr="000A28A0" w:rsidRDefault="00B51976" w:rsidP="00686771">
            <w:pPr>
              <w:ind w:firstLineChars="0" w:firstLine="0"/>
              <w:jc w:val="center"/>
              <w:rPr>
                <w:rFonts w:eastAsiaTheme="minorEastAsia"/>
              </w:rPr>
            </w:pPr>
            <w:r w:rsidRPr="000A28A0">
              <w:rPr>
                <w:rStyle w:val="s1"/>
                <w:rFonts w:ascii="Times New Roman" w:hAnsi="Times New Roman"/>
                <w:sz w:val="21"/>
                <w:szCs w:val="21"/>
              </w:rPr>
              <w:t>None used</w:t>
            </w:r>
          </w:p>
        </w:tc>
        <w:tc>
          <w:tcPr>
            <w:tcW w:w="1285" w:type="dxa"/>
            <w:vAlign w:val="center"/>
          </w:tcPr>
          <w:p w14:paraId="1CB547C3" w14:textId="033E1152" w:rsidR="00B51976" w:rsidRPr="000A28A0" w:rsidRDefault="00B51976" w:rsidP="00686771">
            <w:pPr>
              <w:ind w:firstLineChars="0" w:firstLine="0"/>
              <w:jc w:val="center"/>
              <w:rPr>
                <w:rFonts w:eastAsiaTheme="minorEastAsia"/>
              </w:rPr>
            </w:pPr>
            <w:r w:rsidRPr="000A28A0">
              <w:rPr>
                <w:rStyle w:val="s1"/>
                <w:rFonts w:ascii="Times New Roman" w:hAnsi="Times New Roman"/>
                <w:sz w:val="21"/>
                <w:szCs w:val="21"/>
              </w:rPr>
              <w:t>Children with unilateral premature loss of a primary maxillary first molar.</w:t>
            </w:r>
          </w:p>
        </w:tc>
        <w:tc>
          <w:tcPr>
            <w:tcW w:w="1276" w:type="dxa"/>
            <w:vAlign w:val="center"/>
          </w:tcPr>
          <w:p w14:paraId="0CDEBBCC" w14:textId="7F2B3AF8" w:rsidR="00B51976" w:rsidRPr="000A28A0" w:rsidRDefault="00B51976" w:rsidP="00686771">
            <w:pPr>
              <w:ind w:firstLineChars="0" w:firstLine="0"/>
              <w:jc w:val="center"/>
              <w:rPr>
                <w:rFonts w:eastAsiaTheme="minorEastAsia"/>
              </w:rPr>
            </w:pPr>
            <w:r w:rsidRPr="000A28A0">
              <w:rPr>
                <w:rStyle w:val="s1"/>
                <w:rFonts w:ascii="Times New Roman" w:hAnsi="Times New Roman"/>
                <w:sz w:val="21"/>
                <w:szCs w:val="21"/>
              </w:rPr>
              <w:t>81 months</w:t>
            </w:r>
          </w:p>
        </w:tc>
        <w:tc>
          <w:tcPr>
            <w:tcW w:w="2551" w:type="dxa"/>
            <w:vAlign w:val="center"/>
          </w:tcPr>
          <w:p w14:paraId="57D73961"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Space maintainers are not required following the premature loss of a primary maxillary first molar, as natural arch development compensates for the space loss.</w:t>
            </w:r>
          </w:p>
        </w:tc>
      </w:tr>
      <w:tr w:rsidR="00534329" w:rsidRPr="000A28A0" w14:paraId="202FAF27" w14:textId="77777777" w:rsidTr="00795E39">
        <w:trPr>
          <w:trHeight w:val="1550"/>
          <w:jc w:val="center"/>
        </w:trPr>
        <w:tc>
          <w:tcPr>
            <w:tcW w:w="2268" w:type="dxa"/>
            <w:vAlign w:val="center"/>
          </w:tcPr>
          <w:p w14:paraId="57AB07E4" w14:textId="3882478A" w:rsidR="00B51976" w:rsidRPr="000A28A0" w:rsidRDefault="00B51976" w:rsidP="0058748E">
            <w:pPr>
              <w:ind w:firstLineChars="0" w:firstLine="0"/>
              <w:jc w:val="left"/>
              <w:rPr>
                <w:color w:val="1A1A1A" w:themeColor="background1" w:themeShade="1A"/>
              </w:rPr>
            </w:pPr>
            <w:r w:rsidRPr="000A28A0">
              <w:rPr>
                <w:rStyle w:val="s1"/>
                <w:rFonts w:ascii="Times New Roman" w:hAnsi="Times New Roman"/>
                <w:sz w:val="21"/>
                <w:szCs w:val="21"/>
              </w:rPr>
              <w:t>Clinical Evaluation of Short-Term Space Variation Following Premature Loss of Primary Second Molar at Early Permanent Dentition Stage</w:t>
            </w:r>
            <w:r w:rsidR="00686771" w:rsidRPr="000A28A0">
              <w:rPr>
                <w:rStyle w:val="s1"/>
                <w:rFonts w:ascii="Times New Roman" w:hAnsi="Times New Roman"/>
                <w:sz w:val="21"/>
                <w:szCs w:val="21"/>
              </w:rPr>
              <w:t xml:space="preserve"> </w:t>
            </w:r>
            <w:r w:rsidRPr="000A28A0">
              <w:rPr>
                <w:rStyle w:val="s1"/>
                <w:rFonts w:ascii="Times New Roman" w:hAnsi="Times New Roman"/>
                <w:sz w:val="21"/>
                <w:szCs w:val="21"/>
              </w:rPr>
              <w:t>[24]</w:t>
            </w:r>
          </w:p>
        </w:tc>
        <w:tc>
          <w:tcPr>
            <w:tcW w:w="1560" w:type="dxa"/>
            <w:vAlign w:val="center"/>
          </w:tcPr>
          <w:p w14:paraId="4C6DF4F1" w14:textId="78FF44E2" w:rsidR="00B51976" w:rsidRPr="000A28A0" w:rsidRDefault="00B51976" w:rsidP="00686771">
            <w:pPr>
              <w:ind w:firstLineChars="0" w:firstLine="0"/>
              <w:jc w:val="center"/>
              <w:rPr>
                <w:rFonts w:eastAsiaTheme="minorEastAsia"/>
              </w:rPr>
            </w:pPr>
            <w:r w:rsidRPr="000A28A0">
              <w:rPr>
                <w:rStyle w:val="s1"/>
                <w:rFonts w:ascii="Times New Roman" w:hAnsi="Times New Roman"/>
                <w:sz w:val="21"/>
                <w:szCs w:val="21"/>
              </w:rPr>
              <w:t xml:space="preserve">Naif A. </w:t>
            </w:r>
            <w:proofErr w:type="spellStart"/>
            <w:r w:rsidRPr="000A28A0">
              <w:rPr>
                <w:rStyle w:val="s1"/>
                <w:rFonts w:ascii="Times New Roman" w:hAnsi="Times New Roman"/>
                <w:sz w:val="21"/>
                <w:szCs w:val="21"/>
              </w:rPr>
              <w:t>Bindayel</w:t>
            </w:r>
            <w:proofErr w:type="spellEnd"/>
          </w:p>
        </w:tc>
        <w:tc>
          <w:tcPr>
            <w:tcW w:w="1275" w:type="dxa"/>
            <w:vAlign w:val="center"/>
          </w:tcPr>
          <w:p w14:paraId="315AA4AF" w14:textId="77777777" w:rsidR="00B51976" w:rsidRPr="000A28A0" w:rsidRDefault="00B51976" w:rsidP="0058748E">
            <w:pPr>
              <w:ind w:firstLineChars="0" w:firstLine="0"/>
              <w:jc w:val="center"/>
              <w:rPr>
                <w:color w:val="1A1A1A" w:themeColor="background1" w:themeShade="1A"/>
              </w:rPr>
            </w:pPr>
            <w:r w:rsidRPr="000A28A0">
              <w:rPr>
                <w:lang w:val="en-GB"/>
              </w:rPr>
              <w:t>2019</w:t>
            </w:r>
          </w:p>
        </w:tc>
        <w:tc>
          <w:tcPr>
            <w:tcW w:w="1134" w:type="dxa"/>
            <w:vAlign w:val="center"/>
          </w:tcPr>
          <w:p w14:paraId="4868ACD5" w14:textId="74028470" w:rsidR="00B51976" w:rsidRPr="000A28A0" w:rsidRDefault="00B51976" w:rsidP="00686771">
            <w:pPr>
              <w:ind w:firstLineChars="0" w:firstLine="0"/>
              <w:jc w:val="center"/>
              <w:rPr>
                <w:rFonts w:eastAsiaTheme="minorEastAsia"/>
              </w:rPr>
            </w:pPr>
            <w:r w:rsidRPr="000A28A0">
              <w:rPr>
                <w:rStyle w:val="s1"/>
                <w:rFonts w:ascii="Times New Roman" w:hAnsi="Times New Roman"/>
                <w:sz w:val="21"/>
                <w:szCs w:val="21"/>
              </w:rPr>
              <w:t>Saudi Arabia</w:t>
            </w:r>
          </w:p>
        </w:tc>
        <w:tc>
          <w:tcPr>
            <w:tcW w:w="1560" w:type="dxa"/>
            <w:vAlign w:val="center"/>
          </w:tcPr>
          <w:p w14:paraId="72BB3DC5"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Cross-sectional</w:t>
            </w:r>
          </w:p>
        </w:tc>
        <w:tc>
          <w:tcPr>
            <w:tcW w:w="1975" w:type="dxa"/>
            <w:vAlign w:val="center"/>
          </w:tcPr>
          <w:p w14:paraId="1A2212E0" w14:textId="1F9FC416" w:rsidR="00B51976" w:rsidRPr="000A28A0" w:rsidRDefault="00B51976" w:rsidP="00686771">
            <w:pPr>
              <w:ind w:firstLineChars="0" w:firstLine="0"/>
              <w:jc w:val="center"/>
              <w:rPr>
                <w:rFonts w:eastAsiaTheme="minorEastAsia"/>
              </w:rPr>
            </w:pPr>
            <w:r w:rsidRPr="000A28A0">
              <w:rPr>
                <w:rStyle w:val="s1"/>
                <w:rFonts w:ascii="Times New Roman" w:hAnsi="Times New Roman"/>
                <w:sz w:val="21"/>
                <w:szCs w:val="21"/>
              </w:rPr>
              <w:t>Space maintainers evaluated post-premature primary molar loss.</w:t>
            </w:r>
          </w:p>
        </w:tc>
        <w:tc>
          <w:tcPr>
            <w:tcW w:w="1285" w:type="dxa"/>
            <w:vAlign w:val="center"/>
          </w:tcPr>
          <w:p w14:paraId="748B6271" w14:textId="544AA0E1" w:rsidR="00B51976" w:rsidRPr="000A28A0" w:rsidRDefault="00B51976" w:rsidP="00686771">
            <w:pPr>
              <w:ind w:firstLineChars="0" w:firstLine="0"/>
              <w:jc w:val="center"/>
              <w:rPr>
                <w:rFonts w:eastAsiaTheme="minorEastAsia"/>
              </w:rPr>
            </w:pPr>
            <w:r w:rsidRPr="000A28A0">
              <w:rPr>
                <w:rStyle w:val="s1"/>
                <w:rFonts w:ascii="Times New Roman" w:hAnsi="Times New Roman"/>
                <w:sz w:val="21"/>
                <w:szCs w:val="21"/>
              </w:rPr>
              <w:t xml:space="preserve">Children in the early permanent dentition stage </w:t>
            </w:r>
            <w:r w:rsidR="00686771" w:rsidRPr="000A28A0">
              <w:rPr>
                <w:rStyle w:val="s1"/>
                <w:rFonts w:ascii="Times New Roman" w:hAnsi="Times New Roman"/>
                <w:sz w:val="21"/>
                <w:szCs w:val="21"/>
              </w:rPr>
              <w:t>(</w:t>
            </w:r>
            <w:r w:rsidRPr="000A28A0">
              <w:rPr>
                <w:rStyle w:val="s1"/>
                <w:rFonts w:ascii="Times New Roman" w:hAnsi="Times New Roman"/>
                <w:sz w:val="21"/>
                <w:szCs w:val="21"/>
              </w:rPr>
              <w:t>n</w:t>
            </w:r>
            <w:r w:rsidR="00686771" w:rsidRPr="000A28A0">
              <w:rPr>
                <w:rStyle w:val="s1"/>
                <w:rFonts w:ascii="Times New Roman" w:hAnsi="Times New Roman"/>
                <w:sz w:val="21"/>
                <w:szCs w:val="21"/>
              </w:rPr>
              <w:t xml:space="preserve"> </w:t>
            </w:r>
            <w:r w:rsidRPr="000A28A0">
              <w:rPr>
                <w:rStyle w:val="s1"/>
                <w:rFonts w:ascii="Times New Roman" w:hAnsi="Times New Roman"/>
                <w:sz w:val="21"/>
                <w:szCs w:val="21"/>
              </w:rPr>
              <w:t>=</w:t>
            </w:r>
            <w:r w:rsidR="00686771" w:rsidRPr="000A28A0">
              <w:rPr>
                <w:rStyle w:val="s1"/>
                <w:rFonts w:ascii="Times New Roman" w:hAnsi="Times New Roman"/>
                <w:sz w:val="21"/>
                <w:szCs w:val="21"/>
              </w:rPr>
              <w:t xml:space="preserve"> </w:t>
            </w:r>
            <w:r w:rsidRPr="000A28A0">
              <w:rPr>
                <w:rStyle w:val="s1"/>
                <w:rFonts w:ascii="Times New Roman" w:hAnsi="Times New Roman"/>
                <w:sz w:val="21"/>
                <w:szCs w:val="21"/>
              </w:rPr>
              <w:t>32, mean age ~9 years</w:t>
            </w:r>
            <w:r w:rsidR="00686771" w:rsidRPr="000A28A0">
              <w:rPr>
                <w:rStyle w:val="s1"/>
                <w:rFonts w:ascii="Times New Roman" w:hAnsi="Times New Roman"/>
                <w:sz w:val="21"/>
                <w:szCs w:val="21"/>
              </w:rPr>
              <w:t>)</w:t>
            </w:r>
            <w:r w:rsidRPr="000A28A0">
              <w:rPr>
                <w:rStyle w:val="s1"/>
                <w:rFonts w:ascii="Times New Roman" w:hAnsi="Times New Roman"/>
                <w:sz w:val="21"/>
                <w:szCs w:val="21"/>
              </w:rPr>
              <w:t>.</w:t>
            </w:r>
          </w:p>
        </w:tc>
        <w:tc>
          <w:tcPr>
            <w:tcW w:w="1276" w:type="dxa"/>
            <w:vAlign w:val="center"/>
          </w:tcPr>
          <w:p w14:paraId="69775F9B" w14:textId="16B55F8F" w:rsidR="00B51976" w:rsidRPr="000A28A0" w:rsidRDefault="00B51976" w:rsidP="00020152">
            <w:pPr>
              <w:ind w:firstLineChars="0" w:firstLine="0"/>
              <w:jc w:val="center"/>
              <w:rPr>
                <w:rFonts w:eastAsiaTheme="minorEastAsia"/>
              </w:rPr>
            </w:pPr>
            <w:r w:rsidRPr="000A28A0">
              <w:rPr>
                <w:rStyle w:val="s1"/>
                <w:rFonts w:ascii="Times New Roman" w:hAnsi="Times New Roman"/>
                <w:sz w:val="21"/>
                <w:szCs w:val="21"/>
              </w:rPr>
              <w:t>Three weeks</w:t>
            </w:r>
          </w:p>
        </w:tc>
        <w:tc>
          <w:tcPr>
            <w:tcW w:w="2551" w:type="dxa"/>
            <w:vAlign w:val="center"/>
          </w:tcPr>
          <w:p w14:paraId="239BBC8A" w14:textId="11D5AB7E" w:rsidR="00B51976" w:rsidRPr="000A28A0" w:rsidRDefault="00B51976" w:rsidP="0058748E">
            <w:pPr>
              <w:ind w:firstLineChars="0" w:firstLine="0"/>
              <w:jc w:val="center"/>
            </w:pPr>
            <w:r w:rsidRPr="000A28A0">
              <w:rPr>
                <w:rStyle w:val="s1"/>
                <w:rFonts w:ascii="Times New Roman" w:hAnsi="Times New Roman"/>
                <w:sz w:val="21"/>
                <w:szCs w:val="21"/>
              </w:rPr>
              <w:t>•</w:t>
            </w:r>
            <w:r w:rsidR="00020152"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Significant space loss </w:t>
            </w:r>
            <w:r w:rsidR="00020152" w:rsidRPr="000A28A0">
              <w:rPr>
                <w:rStyle w:val="s1"/>
                <w:rFonts w:ascii="Times New Roman" w:hAnsi="Times New Roman"/>
                <w:sz w:val="21"/>
                <w:szCs w:val="21"/>
              </w:rPr>
              <w:t>(</w:t>
            </w:r>
            <w:r w:rsidRPr="000A28A0">
              <w:rPr>
                <w:rStyle w:val="s1"/>
                <w:rFonts w:ascii="Times New Roman" w:hAnsi="Times New Roman"/>
                <w:sz w:val="21"/>
                <w:szCs w:val="21"/>
              </w:rPr>
              <w:t>mean reduction: 0.426 mm</w:t>
            </w:r>
            <w:r w:rsidR="00020152" w:rsidRPr="000A28A0">
              <w:rPr>
                <w:rStyle w:val="s1"/>
                <w:rFonts w:ascii="Times New Roman" w:hAnsi="Times New Roman"/>
                <w:sz w:val="21"/>
                <w:szCs w:val="21"/>
              </w:rPr>
              <w:t>)</w:t>
            </w:r>
            <w:r w:rsidRPr="000A28A0">
              <w:rPr>
                <w:rStyle w:val="s1"/>
                <w:rFonts w:ascii="Times New Roman" w:hAnsi="Times New Roman"/>
                <w:sz w:val="21"/>
                <w:szCs w:val="21"/>
              </w:rPr>
              <w:t xml:space="preserve"> within three weeks post-extraction.</w:t>
            </w:r>
          </w:p>
          <w:p w14:paraId="289CBDF2" w14:textId="4D20AB8F"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w:t>
            </w:r>
            <w:r w:rsidR="00020152" w:rsidRPr="000A28A0">
              <w:rPr>
                <w:rStyle w:val="s1"/>
                <w:rFonts w:ascii="Times New Roman" w:hAnsi="Times New Roman"/>
                <w:sz w:val="21"/>
                <w:szCs w:val="21"/>
              </w:rPr>
              <w:t xml:space="preserve"> </w:t>
            </w:r>
            <w:r w:rsidRPr="000A28A0">
              <w:rPr>
                <w:rStyle w:val="s1"/>
                <w:rFonts w:ascii="Times New Roman" w:hAnsi="Times New Roman"/>
                <w:sz w:val="21"/>
                <w:szCs w:val="21"/>
              </w:rPr>
              <w:t>Stressed the importance of early SM placement.</w:t>
            </w:r>
          </w:p>
        </w:tc>
      </w:tr>
      <w:tr w:rsidR="00534329" w:rsidRPr="000A28A0" w14:paraId="03FEDFA7" w14:textId="77777777" w:rsidTr="00795E39">
        <w:trPr>
          <w:trHeight w:val="3006"/>
          <w:jc w:val="center"/>
        </w:trPr>
        <w:tc>
          <w:tcPr>
            <w:tcW w:w="2268" w:type="dxa"/>
            <w:vAlign w:val="center"/>
          </w:tcPr>
          <w:p w14:paraId="567CD852" w14:textId="79625BEC" w:rsidR="00B51976" w:rsidRPr="000A28A0" w:rsidRDefault="00B51976" w:rsidP="0058748E">
            <w:pPr>
              <w:ind w:firstLineChars="0" w:firstLine="0"/>
              <w:jc w:val="left"/>
              <w:rPr>
                <w:color w:val="1A1A1A" w:themeColor="background1" w:themeShade="1A"/>
              </w:rPr>
            </w:pPr>
            <w:r w:rsidRPr="000A28A0">
              <w:rPr>
                <w:rStyle w:val="s1"/>
                <w:rFonts w:ascii="Times New Roman" w:hAnsi="Times New Roman"/>
                <w:sz w:val="21"/>
                <w:szCs w:val="21"/>
              </w:rPr>
              <w:t xml:space="preserve">Efficacy of clear aligners </w:t>
            </w:r>
            <w:r w:rsidRPr="000A28A0">
              <w:rPr>
                <w:rStyle w:val="s1"/>
                <w:rFonts w:ascii="Times New Roman" w:hAnsi="Times New Roman"/>
                <w:i/>
                <w:iCs/>
                <w:sz w:val="21"/>
                <w:szCs w:val="21"/>
              </w:rPr>
              <w:t>vs</w:t>
            </w:r>
            <w:r w:rsidRPr="000A28A0">
              <w:rPr>
                <w:rStyle w:val="s1"/>
                <w:rFonts w:ascii="Times New Roman" w:hAnsi="Times New Roman"/>
                <w:sz w:val="21"/>
                <w:szCs w:val="21"/>
              </w:rPr>
              <w:t xml:space="preserve"> rapid palatal expanders on palatal volume and surface area in mixed dentition patients</w:t>
            </w:r>
            <w:r w:rsidR="00020152" w:rsidRPr="000A28A0">
              <w:rPr>
                <w:rStyle w:val="s1"/>
                <w:rFonts w:ascii="Times New Roman" w:hAnsi="Times New Roman"/>
                <w:sz w:val="21"/>
                <w:szCs w:val="21"/>
              </w:rPr>
              <w:t xml:space="preserve"> </w:t>
            </w:r>
            <w:r w:rsidRPr="000A28A0">
              <w:t>[25]</w:t>
            </w:r>
          </w:p>
        </w:tc>
        <w:tc>
          <w:tcPr>
            <w:tcW w:w="1560" w:type="dxa"/>
            <w:vAlign w:val="center"/>
          </w:tcPr>
          <w:p w14:paraId="0E83A0CD"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Alessandro Bruni</w:t>
            </w:r>
          </w:p>
        </w:tc>
        <w:tc>
          <w:tcPr>
            <w:tcW w:w="1275" w:type="dxa"/>
            <w:vAlign w:val="center"/>
          </w:tcPr>
          <w:p w14:paraId="6ABC983C" w14:textId="77777777" w:rsidR="00B51976" w:rsidRPr="000A28A0" w:rsidRDefault="00B51976" w:rsidP="0058748E">
            <w:pPr>
              <w:ind w:firstLineChars="0" w:firstLine="0"/>
              <w:jc w:val="center"/>
              <w:rPr>
                <w:color w:val="1A1A1A" w:themeColor="background1" w:themeShade="1A"/>
              </w:rPr>
            </w:pPr>
            <w:r w:rsidRPr="000A28A0">
              <w:rPr>
                <w:lang w:val="en-GB"/>
              </w:rPr>
              <w:t>2024</w:t>
            </w:r>
          </w:p>
        </w:tc>
        <w:tc>
          <w:tcPr>
            <w:tcW w:w="1134" w:type="dxa"/>
            <w:vAlign w:val="center"/>
          </w:tcPr>
          <w:p w14:paraId="602925BD"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Italy</w:t>
            </w:r>
          </w:p>
        </w:tc>
        <w:tc>
          <w:tcPr>
            <w:tcW w:w="1560" w:type="dxa"/>
            <w:vAlign w:val="center"/>
          </w:tcPr>
          <w:p w14:paraId="2599ABBD"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Randomized controlled trial</w:t>
            </w:r>
          </w:p>
        </w:tc>
        <w:tc>
          <w:tcPr>
            <w:tcW w:w="1975" w:type="dxa"/>
            <w:vAlign w:val="center"/>
          </w:tcPr>
          <w:p w14:paraId="135E309A" w14:textId="2C5870EF"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 xml:space="preserve">Clear aligners </w:t>
            </w:r>
            <w:r w:rsidR="00020152" w:rsidRPr="000A28A0">
              <w:rPr>
                <w:rStyle w:val="s1"/>
                <w:rFonts w:ascii="Times New Roman" w:hAnsi="Times New Roman"/>
                <w:sz w:val="21"/>
                <w:szCs w:val="21"/>
              </w:rPr>
              <w:t>(</w:t>
            </w:r>
            <w:r w:rsidRPr="000A28A0">
              <w:rPr>
                <w:rStyle w:val="s1"/>
                <w:rFonts w:ascii="Times New Roman" w:hAnsi="Times New Roman"/>
                <w:sz w:val="21"/>
                <w:szCs w:val="21"/>
              </w:rPr>
              <w:t>Invisalign First</w:t>
            </w:r>
            <w:r w:rsidR="00020152" w:rsidRPr="000A28A0">
              <w:rPr>
                <w:rStyle w:val="s1"/>
                <w:rFonts w:ascii="Times New Roman" w:hAnsi="Times New Roman"/>
                <w:sz w:val="21"/>
                <w:szCs w:val="21"/>
              </w:rPr>
              <w:t>)</w:t>
            </w:r>
            <w:r w:rsidRPr="000A28A0">
              <w:rPr>
                <w:rStyle w:val="s1"/>
                <w:rFonts w:ascii="Times New Roman" w:hAnsi="Times New Roman"/>
                <w:sz w:val="21"/>
                <w:szCs w:val="21"/>
              </w:rPr>
              <w:t xml:space="preserve"> and tooth-borne rapid maxillary expanders </w:t>
            </w:r>
            <w:r w:rsidR="00020152" w:rsidRPr="000A28A0">
              <w:rPr>
                <w:rStyle w:val="s1"/>
                <w:rFonts w:ascii="Times New Roman" w:hAnsi="Times New Roman"/>
                <w:sz w:val="21"/>
                <w:szCs w:val="21"/>
              </w:rPr>
              <w:t>(</w:t>
            </w:r>
            <w:r w:rsidRPr="000A28A0">
              <w:rPr>
                <w:rStyle w:val="s1"/>
                <w:rFonts w:ascii="Times New Roman" w:hAnsi="Times New Roman"/>
                <w:sz w:val="21"/>
                <w:szCs w:val="21"/>
              </w:rPr>
              <w:t>RME</w:t>
            </w:r>
            <w:r w:rsidR="00020152" w:rsidRPr="000A28A0">
              <w:rPr>
                <w:rStyle w:val="s1"/>
                <w:rFonts w:ascii="Times New Roman" w:hAnsi="Times New Roman"/>
                <w:sz w:val="21"/>
                <w:szCs w:val="21"/>
              </w:rPr>
              <w:t>)</w:t>
            </w:r>
            <w:r w:rsidRPr="000A28A0">
              <w:rPr>
                <w:rStyle w:val="s1"/>
                <w:rFonts w:ascii="Times New Roman" w:hAnsi="Times New Roman"/>
                <w:sz w:val="21"/>
                <w:szCs w:val="21"/>
              </w:rPr>
              <w:t>.</w:t>
            </w:r>
          </w:p>
        </w:tc>
        <w:tc>
          <w:tcPr>
            <w:tcW w:w="1285" w:type="dxa"/>
            <w:vAlign w:val="center"/>
          </w:tcPr>
          <w:p w14:paraId="1F7B4D9A" w14:textId="77777777" w:rsidR="00B51976" w:rsidRPr="000A28A0" w:rsidRDefault="00B51976" w:rsidP="0058748E">
            <w:pPr>
              <w:ind w:firstLineChars="0" w:firstLine="0"/>
              <w:jc w:val="center"/>
            </w:pPr>
            <w:r w:rsidRPr="000A28A0">
              <w:rPr>
                <w:rStyle w:val="s2"/>
                <w:rFonts w:ascii="Times New Roman" w:hAnsi="Times New Roman"/>
                <w:b w:val="0"/>
                <w:bCs w:val="0"/>
                <w:sz w:val="21"/>
                <w:szCs w:val="21"/>
              </w:rPr>
              <w:t>Target Population</w:t>
            </w:r>
            <w:r w:rsidRPr="000A28A0">
              <w:rPr>
                <w:rStyle w:val="s1"/>
                <w:rFonts w:ascii="Times New Roman" w:hAnsi="Times New Roman"/>
                <w:sz w:val="21"/>
                <w:szCs w:val="21"/>
              </w:rPr>
              <w:t>: Mixed dentition patients with maxillary transverse deficiency.</w:t>
            </w:r>
          </w:p>
          <w:p w14:paraId="585CD5A0" w14:textId="6590905C"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w:t>
            </w:r>
            <w:r w:rsidR="00020152" w:rsidRPr="000A28A0">
              <w:rPr>
                <w:rStyle w:val="s1"/>
                <w:rFonts w:ascii="Times New Roman" w:hAnsi="Times New Roman"/>
                <w:sz w:val="21"/>
                <w:szCs w:val="21"/>
              </w:rPr>
              <w:t xml:space="preserve"> </w:t>
            </w:r>
            <w:r w:rsidRPr="000A28A0">
              <w:rPr>
                <w:rStyle w:val="s2"/>
                <w:rFonts w:ascii="Times New Roman" w:hAnsi="Times New Roman"/>
                <w:b w:val="0"/>
                <w:bCs w:val="0"/>
                <w:sz w:val="21"/>
                <w:szCs w:val="21"/>
              </w:rPr>
              <w:t>Sample Size</w:t>
            </w:r>
            <w:r w:rsidRPr="000A28A0">
              <w:rPr>
                <w:rStyle w:val="s1"/>
                <w:rFonts w:ascii="Times New Roman" w:hAnsi="Times New Roman"/>
                <w:sz w:val="21"/>
                <w:szCs w:val="21"/>
              </w:rPr>
              <w:t xml:space="preserve">: 39 participants </w:t>
            </w:r>
            <w:r w:rsidR="00020152" w:rsidRPr="000A28A0">
              <w:rPr>
                <w:rStyle w:val="s1"/>
                <w:rFonts w:ascii="Times New Roman" w:hAnsi="Times New Roman"/>
                <w:sz w:val="21"/>
                <w:szCs w:val="21"/>
              </w:rPr>
              <w:t>(</w:t>
            </w:r>
            <w:r w:rsidRPr="000A28A0">
              <w:rPr>
                <w:rStyle w:val="s1"/>
                <w:rFonts w:ascii="Times New Roman" w:hAnsi="Times New Roman"/>
                <w:sz w:val="21"/>
                <w:szCs w:val="21"/>
              </w:rPr>
              <w:t>20 in RME, 19 in Invisalign First</w:t>
            </w:r>
            <w:r w:rsidR="00020152" w:rsidRPr="000A28A0">
              <w:rPr>
                <w:rStyle w:val="s1"/>
                <w:rFonts w:ascii="Times New Roman" w:hAnsi="Times New Roman"/>
                <w:sz w:val="21"/>
                <w:szCs w:val="21"/>
              </w:rPr>
              <w:t>)</w:t>
            </w:r>
            <w:r w:rsidRPr="000A28A0">
              <w:rPr>
                <w:rStyle w:val="s1"/>
                <w:rFonts w:ascii="Times New Roman" w:hAnsi="Times New Roman"/>
                <w:sz w:val="21"/>
                <w:szCs w:val="21"/>
              </w:rPr>
              <w:t>.</w:t>
            </w:r>
          </w:p>
        </w:tc>
        <w:tc>
          <w:tcPr>
            <w:tcW w:w="1276" w:type="dxa"/>
            <w:vAlign w:val="center"/>
          </w:tcPr>
          <w:p w14:paraId="569DE74B" w14:textId="5D9C3BD5" w:rsidR="00440580" w:rsidRPr="000A28A0" w:rsidRDefault="00B51976" w:rsidP="00FD4A62">
            <w:pPr>
              <w:ind w:firstLineChars="0" w:firstLine="0"/>
              <w:jc w:val="center"/>
              <w:rPr>
                <w:rFonts w:eastAsiaTheme="minorEastAsia"/>
              </w:rPr>
            </w:pPr>
            <w:r w:rsidRPr="000A28A0">
              <w:rPr>
                <w:rStyle w:val="s1"/>
                <w:rFonts w:ascii="Times New Roman" w:hAnsi="Times New Roman"/>
                <w:sz w:val="21"/>
                <w:szCs w:val="21"/>
              </w:rPr>
              <w:t>12 months</w:t>
            </w:r>
          </w:p>
        </w:tc>
        <w:tc>
          <w:tcPr>
            <w:tcW w:w="2551" w:type="dxa"/>
            <w:vAlign w:val="center"/>
          </w:tcPr>
          <w:p w14:paraId="02BEFD25" w14:textId="4DB04F6B" w:rsidR="00B51976" w:rsidRPr="000A28A0" w:rsidRDefault="00B51976" w:rsidP="0058748E">
            <w:pPr>
              <w:ind w:firstLineChars="0" w:firstLine="0"/>
              <w:jc w:val="center"/>
            </w:pPr>
            <w:r w:rsidRPr="000A28A0">
              <w:rPr>
                <w:rStyle w:val="s1"/>
                <w:rFonts w:ascii="Times New Roman" w:hAnsi="Times New Roman"/>
                <w:sz w:val="21"/>
                <w:szCs w:val="21"/>
              </w:rPr>
              <w:t>•</w:t>
            </w:r>
            <w:r w:rsidR="00FD4A62" w:rsidRPr="000A28A0">
              <w:rPr>
                <w:rStyle w:val="s1"/>
                <w:rFonts w:ascii="Times New Roman" w:hAnsi="Times New Roman"/>
                <w:sz w:val="21"/>
                <w:szCs w:val="21"/>
              </w:rPr>
              <w:t xml:space="preserve"> </w:t>
            </w:r>
            <w:r w:rsidRPr="000A28A0">
              <w:rPr>
                <w:rStyle w:val="s1"/>
                <w:rFonts w:ascii="Times New Roman" w:hAnsi="Times New Roman"/>
                <w:sz w:val="21"/>
                <w:szCs w:val="21"/>
              </w:rPr>
              <w:t>Both groups showed significant increases in palatal volume, surface area, and arch width.</w:t>
            </w:r>
          </w:p>
          <w:p w14:paraId="74022032" w14:textId="7FE38B11" w:rsidR="00B51976" w:rsidRPr="000A28A0" w:rsidRDefault="00B51976" w:rsidP="0058748E">
            <w:pPr>
              <w:ind w:firstLineChars="0" w:firstLine="0"/>
              <w:jc w:val="center"/>
            </w:pPr>
            <w:r w:rsidRPr="000A28A0">
              <w:rPr>
                <w:rStyle w:val="s1"/>
                <w:rFonts w:ascii="Times New Roman" w:hAnsi="Times New Roman"/>
                <w:sz w:val="21"/>
                <w:szCs w:val="21"/>
              </w:rPr>
              <w:t>•</w:t>
            </w:r>
            <w:r w:rsidR="00FD4A62" w:rsidRPr="000A28A0">
              <w:rPr>
                <w:rStyle w:val="s1"/>
                <w:rFonts w:ascii="Times New Roman" w:hAnsi="Times New Roman"/>
                <w:sz w:val="21"/>
                <w:szCs w:val="21"/>
              </w:rPr>
              <w:t xml:space="preserve"> </w:t>
            </w:r>
            <w:r w:rsidRPr="000A28A0">
              <w:rPr>
                <w:rStyle w:val="s1"/>
                <w:rFonts w:ascii="Times New Roman" w:hAnsi="Times New Roman"/>
                <w:sz w:val="21"/>
                <w:szCs w:val="21"/>
              </w:rPr>
              <w:t>RME showed slightly better outcomes in intermolar width.</w:t>
            </w:r>
          </w:p>
          <w:p w14:paraId="109A215E" w14:textId="77777777" w:rsidR="00B51976" w:rsidRPr="000A28A0" w:rsidRDefault="00B51976" w:rsidP="0058748E">
            <w:pPr>
              <w:ind w:firstLineChars="0" w:firstLine="0"/>
              <w:jc w:val="center"/>
              <w:rPr>
                <w:color w:val="1A1A1A" w:themeColor="background1" w:themeShade="1A"/>
              </w:rPr>
            </w:pPr>
            <w:r w:rsidRPr="000A28A0">
              <w:rPr>
                <w:rStyle w:val="s1"/>
                <w:rFonts w:ascii="Times New Roman" w:hAnsi="Times New Roman"/>
                <w:sz w:val="21"/>
                <w:szCs w:val="21"/>
              </w:rPr>
              <w:t>Main Findings</w:t>
            </w:r>
            <w:r w:rsidRPr="000A28A0">
              <w:rPr>
                <w:rStyle w:val="s2"/>
                <w:rFonts w:ascii="Times New Roman" w:hAnsi="Times New Roman"/>
                <w:b w:val="0"/>
                <w:bCs w:val="0"/>
                <w:sz w:val="21"/>
                <w:szCs w:val="21"/>
              </w:rPr>
              <w:t>: RME demonstrated better efficacy than clear aligners for certain parameters, but both approaches yielded significant improvements.</w:t>
            </w:r>
          </w:p>
        </w:tc>
      </w:tr>
      <w:tr w:rsidR="00534329" w:rsidRPr="000A28A0" w14:paraId="6B989F7A" w14:textId="77777777" w:rsidTr="00795E39">
        <w:trPr>
          <w:trHeight w:val="557"/>
          <w:jc w:val="center"/>
        </w:trPr>
        <w:tc>
          <w:tcPr>
            <w:tcW w:w="2268" w:type="dxa"/>
            <w:vAlign w:val="center"/>
          </w:tcPr>
          <w:p w14:paraId="34142766" w14:textId="5AC7BA4C" w:rsidR="00F66DFA" w:rsidRPr="000A28A0" w:rsidRDefault="00F66DFA" w:rsidP="0058748E">
            <w:pPr>
              <w:ind w:firstLineChars="0" w:firstLine="0"/>
              <w:jc w:val="left"/>
              <w:rPr>
                <w:rFonts w:eastAsiaTheme="minorEastAsia"/>
              </w:rPr>
            </w:pPr>
            <w:r w:rsidRPr="000A28A0">
              <w:rPr>
                <w:rStyle w:val="s1"/>
                <w:rFonts w:ascii="Times New Roman" w:hAnsi="Times New Roman"/>
                <w:sz w:val="21"/>
                <w:szCs w:val="21"/>
              </w:rPr>
              <w:t>Functional Band and Loop Space Maintainers in Children</w:t>
            </w:r>
            <w:r w:rsidR="00FD4A62" w:rsidRPr="000A28A0">
              <w:rPr>
                <w:rStyle w:val="s1"/>
                <w:rFonts w:ascii="Times New Roman" w:hAnsi="Times New Roman"/>
                <w:sz w:val="21"/>
                <w:szCs w:val="21"/>
              </w:rPr>
              <w:t xml:space="preserve"> </w:t>
            </w:r>
            <w:r w:rsidR="00BC6962" w:rsidRPr="000A28A0">
              <w:t>[</w:t>
            </w:r>
            <w:r w:rsidR="0094794F" w:rsidRPr="000A28A0">
              <w:t>26</w:t>
            </w:r>
            <w:r w:rsidR="00BC6962" w:rsidRPr="000A28A0">
              <w:t>]</w:t>
            </w:r>
          </w:p>
        </w:tc>
        <w:tc>
          <w:tcPr>
            <w:tcW w:w="1560" w:type="dxa"/>
            <w:vAlign w:val="center"/>
          </w:tcPr>
          <w:p w14:paraId="421E923E" w14:textId="77777777" w:rsidR="00D05DC7" w:rsidRPr="000A28A0" w:rsidRDefault="00F66DFA" w:rsidP="008817AE">
            <w:pPr>
              <w:ind w:firstLineChars="0" w:firstLine="0"/>
              <w:jc w:val="center"/>
              <w:rPr>
                <w:rStyle w:val="s1"/>
                <w:rFonts w:ascii="Times New Roman" w:hAnsi="Times New Roman"/>
                <w:sz w:val="21"/>
                <w:szCs w:val="21"/>
              </w:rPr>
            </w:pPr>
            <w:proofErr w:type="spellStart"/>
            <w:r w:rsidRPr="000A28A0">
              <w:rPr>
                <w:rStyle w:val="s1"/>
                <w:rFonts w:ascii="Times New Roman" w:hAnsi="Times New Roman"/>
                <w:sz w:val="21"/>
                <w:szCs w:val="21"/>
              </w:rPr>
              <w:t>Vinothini</w:t>
            </w:r>
            <w:proofErr w:type="spellEnd"/>
            <w:r w:rsidRPr="000A28A0">
              <w:rPr>
                <w:rStyle w:val="s1"/>
                <w:rFonts w:ascii="Times New Roman" w:hAnsi="Times New Roman"/>
                <w:sz w:val="21"/>
                <w:szCs w:val="21"/>
              </w:rPr>
              <w:t xml:space="preserve"> </w:t>
            </w:r>
            <w:r w:rsidR="00D05DC7" w:rsidRPr="000A28A0">
              <w:rPr>
                <w:rStyle w:val="s1"/>
                <w:rFonts w:ascii="Times New Roman" w:hAnsi="Times New Roman"/>
                <w:sz w:val="21"/>
                <w:szCs w:val="21"/>
              </w:rPr>
              <w:t>V.</w:t>
            </w:r>
          </w:p>
          <w:p w14:paraId="04384D13" w14:textId="255CB924" w:rsidR="00F66DFA" w:rsidRPr="000A28A0" w:rsidRDefault="00F66DFA" w:rsidP="008817AE">
            <w:pPr>
              <w:ind w:firstLineChars="0" w:firstLine="0"/>
              <w:jc w:val="center"/>
              <w:rPr>
                <w:rFonts w:eastAsiaTheme="minorEastAsia"/>
              </w:rPr>
            </w:pPr>
          </w:p>
        </w:tc>
        <w:tc>
          <w:tcPr>
            <w:tcW w:w="1275" w:type="dxa"/>
            <w:vAlign w:val="center"/>
          </w:tcPr>
          <w:p w14:paraId="7EF17D48" w14:textId="539A40A8" w:rsidR="00F66DFA" w:rsidRPr="000A28A0" w:rsidRDefault="00F66DFA" w:rsidP="0058748E">
            <w:pPr>
              <w:ind w:firstLineChars="0" w:firstLine="0"/>
              <w:jc w:val="center"/>
              <w:rPr>
                <w:color w:val="1A1A1A" w:themeColor="background1" w:themeShade="1A"/>
              </w:rPr>
            </w:pPr>
            <w:r w:rsidRPr="000A28A0">
              <w:rPr>
                <w:rStyle w:val="s1"/>
                <w:rFonts w:ascii="Times New Roman" w:hAnsi="Times New Roman"/>
                <w:sz w:val="21"/>
                <w:szCs w:val="21"/>
              </w:rPr>
              <w:t>2019</w:t>
            </w:r>
          </w:p>
        </w:tc>
        <w:tc>
          <w:tcPr>
            <w:tcW w:w="1134" w:type="dxa"/>
            <w:vAlign w:val="center"/>
          </w:tcPr>
          <w:p w14:paraId="116039E1" w14:textId="30AF2F64" w:rsidR="00F66DFA" w:rsidRPr="000A28A0" w:rsidRDefault="00F66DFA" w:rsidP="003A30C5">
            <w:pPr>
              <w:ind w:firstLineChars="0" w:firstLine="0"/>
              <w:jc w:val="center"/>
              <w:rPr>
                <w:rFonts w:eastAsiaTheme="minorEastAsia"/>
              </w:rPr>
            </w:pPr>
            <w:r w:rsidRPr="000A28A0">
              <w:rPr>
                <w:rStyle w:val="s1"/>
                <w:rFonts w:ascii="Times New Roman" w:hAnsi="Times New Roman"/>
                <w:sz w:val="21"/>
                <w:szCs w:val="21"/>
              </w:rPr>
              <w:t>India</w:t>
            </w:r>
          </w:p>
        </w:tc>
        <w:tc>
          <w:tcPr>
            <w:tcW w:w="1560" w:type="dxa"/>
            <w:vAlign w:val="center"/>
          </w:tcPr>
          <w:p w14:paraId="339936FE" w14:textId="4BB9D90F" w:rsidR="00F66DFA" w:rsidRPr="000A28A0" w:rsidRDefault="00F66DFA" w:rsidP="003A30C5">
            <w:pPr>
              <w:ind w:firstLineChars="0" w:firstLine="0"/>
              <w:jc w:val="center"/>
              <w:rPr>
                <w:rFonts w:eastAsiaTheme="minorEastAsia"/>
              </w:rPr>
            </w:pPr>
            <w:r w:rsidRPr="000A28A0">
              <w:rPr>
                <w:rStyle w:val="s1"/>
                <w:rFonts w:ascii="Times New Roman" w:hAnsi="Times New Roman"/>
                <w:sz w:val="21"/>
                <w:szCs w:val="21"/>
              </w:rPr>
              <w:t>Case series</w:t>
            </w:r>
          </w:p>
        </w:tc>
        <w:tc>
          <w:tcPr>
            <w:tcW w:w="1975" w:type="dxa"/>
            <w:vAlign w:val="center"/>
          </w:tcPr>
          <w:p w14:paraId="4454AE8B" w14:textId="33C8E419" w:rsidR="00F66DFA" w:rsidRPr="000A28A0" w:rsidRDefault="00F66DFA" w:rsidP="0058748E">
            <w:pPr>
              <w:ind w:firstLineChars="0" w:firstLine="0"/>
              <w:jc w:val="center"/>
            </w:pPr>
            <w:r w:rsidRPr="000A28A0">
              <w:rPr>
                <w:rStyle w:val="s1"/>
                <w:rFonts w:ascii="Times New Roman" w:hAnsi="Times New Roman"/>
                <w:sz w:val="21"/>
                <w:szCs w:val="21"/>
              </w:rPr>
              <w:t>•</w:t>
            </w:r>
            <w:r w:rsidR="003A30C5" w:rsidRPr="000A28A0">
              <w:rPr>
                <w:rStyle w:val="s1"/>
                <w:rFonts w:ascii="Times New Roman" w:hAnsi="Times New Roman"/>
                <w:sz w:val="21"/>
                <w:szCs w:val="21"/>
              </w:rPr>
              <w:t xml:space="preserve"> </w:t>
            </w:r>
            <w:r w:rsidRPr="000A28A0">
              <w:rPr>
                <w:rStyle w:val="s1"/>
                <w:rFonts w:ascii="Times New Roman" w:hAnsi="Times New Roman"/>
                <w:sz w:val="21"/>
                <w:szCs w:val="21"/>
              </w:rPr>
              <w:t>Conventional Band and Loop</w:t>
            </w:r>
          </w:p>
          <w:p w14:paraId="17DF8857" w14:textId="2B4C3F43" w:rsidR="00F66DFA" w:rsidRPr="000A28A0" w:rsidRDefault="00F66DFA" w:rsidP="003A30C5">
            <w:pPr>
              <w:ind w:firstLineChars="0" w:firstLine="0"/>
              <w:jc w:val="center"/>
              <w:rPr>
                <w:rFonts w:eastAsiaTheme="minorEastAsia"/>
              </w:rPr>
            </w:pPr>
            <w:r w:rsidRPr="000A28A0">
              <w:rPr>
                <w:rStyle w:val="s1"/>
                <w:rFonts w:ascii="Times New Roman" w:hAnsi="Times New Roman"/>
                <w:sz w:val="21"/>
                <w:szCs w:val="21"/>
              </w:rPr>
              <w:t>•</w:t>
            </w:r>
            <w:r w:rsidR="003A30C5"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Functional Band and Loop </w:t>
            </w:r>
            <w:r w:rsidR="003A30C5" w:rsidRPr="000A28A0">
              <w:rPr>
                <w:rStyle w:val="s1"/>
                <w:rFonts w:ascii="Times New Roman" w:hAnsi="Times New Roman"/>
                <w:sz w:val="21"/>
                <w:szCs w:val="21"/>
              </w:rPr>
              <w:t>(</w:t>
            </w:r>
            <w:r w:rsidRPr="000A28A0">
              <w:rPr>
                <w:rStyle w:val="s1"/>
                <w:rFonts w:ascii="Times New Roman" w:hAnsi="Times New Roman"/>
                <w:sz w:val="21"/>
                <w:szCs w:val="21"/>
              </w:rPr>
              <w:t>modified with an acrylic tooth for occlusion</w:t>
            </w:r>
            <w:r w:rsidR="003A30C5" w:rsidRPr="000A28A0">
              <w:rPr>
                <w:rStyle w:val="s1"/>
                <w:rFonts w:ascii="Times New Roman" w:hAnsi="Times New Roman"/>
                <w:sz w:val="21"/>
                <w:szCs w:val="21"/>
              </w:rPr>
              <w:t>)</w:t>
            </w:r>
            <w:r w:rsidRPr="000A28A0">
              <w:rPr>
                <w:rStyle w:val="s1"/>
                <w:rFonts w:ascii="Times New Roman" w:hAnsi="Times New Roman"/>
                <w:sz w:val="21"/>
                <w:szCs w:val="21"/>
              </w:rPr>
              <w:t>.</w:t>
            </w:r>
          </w:p>
        </w:tc>
        <w:tc>
          <w:tcPr>
            <w:tcW w:w="1285" w:type="dxa"/>
            <w:vAlign w:val="center"/>
          </w:tcPr>
          <w:p w14:paraId="757E31D1" w14:textId="5D7D3856" w:rsidR="00F66DFA" w:rsidRPr="000A28A0" w:rsidRDefault="00F66DFA" w:rsidP="003A30C5">
            <w:pPr>
              <w:ind w:firstLineChars="0" w:firstLine="0"/>
              <w:jc w:val="center"/>
              <w:rPr>
                <w:rFonts w:eastAsiaTheme="minorEastAsia"/>
              </w:rPr>
            </w:pPr>
            <w:r w:rsidRPr="000A28A0">
              <w:rPr>
                <w:rStyle w:val="s1"/>
                <w:rFonts w:ascii="Times New Roman" w:hAnsi="Times New Roman"/>
                <w:sz w:val="21"/>
                <w:szCs w:val="21"/>
              </w:rPr>
              <w:t>5 cases involving children aged 6–13 years</w:t>
            </w:r>
          </w:p>
        </w:tc>
        <w:tc>
          <w:tcPr>
            <w:tcW w:w="1276" w:type="dxa"/>
            <w:vAlign w:val="center"/>
          </w:tcPr>
          <w:p w14:paraId="054A1252" w14:textId="27E71BD4" w:rsidR="00F66DFA" w:rsidRPr="000A28A0" w:rsidRDefault="00F66DFA" w:rsidP="003A30C5">
            <w:pPr>
              <w:ind w:firstLineChars="0" w:firstLine="0"/>
              <w:jc w:val="center"/>
              <w:rPr>
                <w:rFonts w:eastAsiaTheme="minorEastAsia"/>
              </w:rPr>
            </w:pPr>
            <w:r w:rsidRPr="000A28A0">
              <w:rPr>
                <w:rStyle w:val="s1"/>
                <w:rFonts w:ascii="Times New Roman" w:hAnsi="Times New Roman"/>
                <w:sz w:val="21"/>
                <w:szCs w:val="21"/>
              </w:rPr>
              <w:t>One year</w:t>
            </w:r>
          </w:p>
        </w:tc>
        <w:tc>
          <w:tcPr>
            <w:tcW w:w="2551" w:type="dxa"/>
            <w:vAlign w:val="center"/>
          </w:tcPr>
          <w:p w14:paraId="789EEFFD" w14:textId="68234CA9" w:rsidR="00F66DFA" w:rsidRPr="000A28A0" w:rsidRDefault="00F66DFA" w:rsidP="0058748E">
            <w:pPr>
              <w:ind w:firstLineChars="0" w:firstLine="0"/>
              <w:jc w:val="center"/>
            </w:pPr>
            <w:r w:rsidRPr="000A28A0">
              <w:rPr>
                <w:rStyle w:val="s1"/>
                <w:rFonts w:ascii="Times New Roman" w:hAnsi="Times New Roman"/>
                <w:sz w:val="21"/>
                <w:szCs w:val="21"/>
              </w:rPr>
              <w:t>•</w:t>
            </w:r>
            <w:r w:rsidR="003A30C5" w:rsidRPr="000A28A0">
              <w:rPr>
                <w:rStyle w:val="s1"/>
                <w:rFonts w:ascii="Times New Roman" w:hAnsi="Times New Roman"/>
                <w:sz w:val="21"/>
                <w:szCs w:val="21"/>
              </w:rPr>
              <w:t xml:space="preserve"> </w:t>
            </w:r>
            <w:r w:rsidRPr="000A28A0">
              <w:rPr>
                <w:rStyle w:val="s1"/>
                <w:rFonts w:ascii="Times New Roman" w:hAnsi="Times New Roman"/>
                <w:sz w:val="21"/>
                <w:szCs w:val="21"/>
              </w:rPr>
              <w:t>Functional SM aided in mastication, prevented supra-eruption and distributed occlusal forces.</w:t>
            </w:r>
          </w:p>
          <w:p w14:paraId="05AD7CC7" w14:textId="2D40D586" w:rsidR="00F66DFA" w:rsidRPr="000A28A0" w:rsidRDefault="00F66DFA" w:rsidP="0058748E">
            <w:pPr>
              <w:ind w:firstLineChars="0" w:firstLine="0"/>
              <w:jc w:val="center"/>
              <w:rPr>
                <w:color w:val="1A1A1A" w:themeColor="background1" w:themeShade="1A"/>
              </w:rPr>
            </w:pPr>
            <w:r w:rsidRPr="000A28A0">
              <w:rPr>
                <w:rStyle w:val="s1"/>
                <w:rFonts w:ascii="Times New Roman" w:hAnsi="Times New Roman"/>
                <w:sz w:val="21"/>
                <w:szCs w:val="21"/>
              </w:rPr>
              <w:t>•</w:t>
            </w:r>
            <w:r w:rsidR="003A30C5"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No soft tissue irritation or appliance failure during the </w:t>
            </w:r>
            <w:r w:rsidRPr="000A28A0">
              <w:rPr>
                <w:rStyle w:val="s1"/>
                <w:rFonts w:ascii="Times New Roman" w:hAnsi="Times New Roman"/>
                <w:sz w:val="21"/>
                <w:szCs w:val="21"/>
              </w:rPr>
              <w:lastRenderedPageBreak/>
              <w:t>follow-up, though long-term data is needed.</w:t>
            </w:r>
          </w:p>
        </w:tc>
      </w:tr>
      <w:tr w:rsidR="00534329" w:rsidRPr="000A28A0" w14:paraId="6D7AFB29" w14:textId="77777777" w:rsidTr="00795E39">
        <w:trPr>
          <w:trHeight w:val="76"/>
          <w:jc w:val="center"/>
        </w:trPr>
        <w:tc>
          <w:tcPr>
            <w:tcW w:w="2268" w:type="dxa"/>
            <w:vAlign w:val="center"/>
          </w:tcPr>
          <w:p w14:paraId="1C00484F" w14:textId="65C3E809" w:rsidR="00CD1E80" w:rsidRPr="000A28A0" w:rsidRDefault="00CD1E80" w:rsidP="0058748E">
            <w:pPr>
              <w:ind w:firstLineChars="0" w:firstLine="0"/>
              <w:jc w:val="left"/>
              <w:rPr>
                <w:rStyle w:val="s1"/>
                <w:rFonts w:ascii="Times New Roman" w:hAnsi="Times New Roman"/>
                <w:sz w:val="21"/>
                <w:szCs w:val="21"/>
              </w:rPr>
            </w:pPr>
            <w:r w:rsidRPr="000A28A0">
              <w:rPr>
                <w:color w:val="212121"/>
                <w:shd w:val="clear" w:color="auto" w:fill="FFFFFF"/>
              </w:rPr>
              <w:lastRenderedPageBreak/>
              <w:t>Biogenic Tooth-Integrated Fixed Functional Space Maintainer for Pediatric Use</w:t>
            </w:r>
            <w:r w:rsidR="00F2259E" w:rsidRPr="000A28A0">
              <w:rPr>
                <w:color w:val="212121"/>
                <w:shd w:val="clear" w:color="auto" w:fill="FFFFFF"/>
              </w:rPr>
              <w:t xml:space="preserve"> </w:t>
            </w:r>
            <w:r w:rsidR="00496F09" w:rsidRPr="000A28A0">
              <w:rPr>
                <w:rStyle w:val="s1"/>
                <w:rFonts w:ascii="Times New Roman" w:hAnsi="Times New Roman"/>
                <w:sz w:val="21"/>
                <w:szCs w:val="21"/>
              </w:rPr>
              <w:t>[</w:t>
            </w:r>
            <w:r w:rsidR="0094794F" w:rsidRPr="000A28A0">
              <w:rPr>
                <w:rStyle w:val="s1"/>
                <w:rFonts w:ascii="Times New Roman" w:hAnsi="Times New Roman"/>
                <w:sz w:val="21"/>
                <w:szCs w:val="21"/>
              </w:rPr>
              <w:t>27</w:t>
            </w:r>
            <w:r w:rsidR="00496F09" w:rsidRPr="000A28A0">
              <w:rPr>
                <w:rStyle w:val="s1"/>
                <w:rFonts w:ascii="Times New Roman" w:hAnsi="Times New Roman"/>
                <w:sz w:val="21"/>
                <w:szCs w:val="21"/>
              </w:rPr>
              <w:t>]</w:t>
            </w:r>
          </w:p>
        </w:tc>
        <w:tc>
          <w:tcPr>
            <w:tcW w:w="1560" w:type="dxa"/>
            <w:vAlign w:val="center"/>
          </w:tcPr>
          <w:p w14:paraId="51E2CF9F" w14:textId="349E2CDD" w:rsidR="00CD1E80" w:rsidRPr="000A28A0" w:rsidRDefault="002A5CCE" w:rsidP="0058748E">
            <w:pPr>
              <w:ind w:firstLineChars="0" w:firstLine="0"/>
              <w:jc w:val="center"/>
              <w:rPr>
                <w:color w:val="000000" w:themeColor="text1"/>
              </w:rPr>
            </w:pPr>
            <w:hyperlink r:id="rId10" w:history="1">
              <w:r w:rsidR="00CD1E80" w:rsidRPr="000A28A0">
                <w:rPr>
                  <w:rStyle w:val="a4"/>
                  <w:color w:val="000000" w:themeColor="text1"/>
                  <w:u w:val="none"/>
                </w:rPr>
                <w:t>Aakriti Chandra</w:t>
              </w:r>
            </w:hyperlink>
          </w:p>
        </w:tc>
        <w:tc>
          <w:tcPr>
            <w:tcW w:w="1275" w:type="dxa"/>
            <w:vAlign w:val="center"/>
          </w:tcPr>
          <w:p w14:paraId="0543E733" w14:textId="3DE0F562" w:rsidR="00CD1E80" w:rsidRPr="000A28A0" w:rsidRDefault="00CD1E80" w:rsidP="0058748E">
            <w:pPr>
              <w:ind w:firstLineChars="0" w:firstLine="0"/>
              <w:jc w:val="center"/>
              <w:rPr>
                <w:lang w:val="en-GB"/>
              </w:rPr>
            </w:pPr>
            <w:r w:rsidRPr="000A28A0">
              <w:rPr>
                <w:lang w:val="en-GB"/>
              </w:rPr>
              <w:t>2024</w:t>
            </w:r>
          </w:p>
        </w:tc>
        <w:tc>
          <w:tcPr>
            <w:tcW w:w="1134" w:type="dxa"/>
            <w:vAlign w:val="center"/>
          </w:tcPr>
          <w:p w14:paraId="19093A3D" w14:textId="077D1852" w:rsidR="00CD1E80" w:rsidRPr="000A28A0" w:rsidRDefault="00CD1E80" w:rsidP="0058748E">
            <w:pPr>
              <w:ind w:firstLineChars="0" w:firstLine="0"/>
              <w:jc w:val="center"/>
              <w:rPr>
                <w:rStyle w:val="s1"/>
                <w:rFonts w:ascii="Times New Roman" w:hAnsi="Times New Roman"/>
                <w:sz w:val="21"/>
                <w:szCs w:val="21"/>
              </w:rPr>
            </w:pPr>
            <w:r w:rsidRPr="000A28A0">
              <w:rPr>
                <w:rStyle w:val="s1"/>
                <w:rFonts w:ascii="Times New Roman" w:hAnsi="Times New Roman"/>
                <w:sz w:val="21"/>
                <w:szCs w:val="21"/>
              </w:rPr>
              <w:t>India</w:t>
            </w:r>
          </w:p>
        </w:tc>
        <w:tc>
          <w:tcPr>
            <w:tcW w:w="1560" w:type="dxa"/>
            <w:vAlign w:val="center"/>
          </w:tcPr>
          <w:p w14:paraId="120BFE2B" w14:textId="3EFB50C5" w:rsidR="00CD1E80" w:rsidRPr="000A28A0" w:rsidRDefault="00CD1E80" w:rsidP="0058748E">
            <w:pPr>
              <w:ind w:firstLineChars="0" w:firstLine="0"/>
              <w:jc w:val="center"/>
              <w:rPr>
                <w:rStyle w:val="s1"/>
                <w:rFonts w:ascii="Times New Roman" w:hAnsi="Times New Roman"/>
                <w:sz w:val="21"/>
                <w:szCs w:val="21"/>
              </w:rPr>
            </w:pPr>
            <w:r w:rsidRPr="000A28A0">
              <w:rPr>
                <w:rStyle w:val="s1"/>
                <w:rFonts w:ascii="Times New Roman" w:hAnsi="Times New Roman"/>
                <w:sz w:val="21"/>
                <w:szCs w:val="21"/>
              </w:rPr>
              <w:t>Novel approach</w:t>
            </w:r>
          </w:p>
        </w:tc>
        <w:tc>
          <w:tcPr>
            <w:tcW w:w="1975" w:type="dxa"/>
            <w:vAlign w:val="center"/>
          </w:tcPr>
          <w:p w14:paraId="71228073" w14:textId="4A565FBF" w:rsidR="00CD1E80" w:rsidRPr="000A28A0" w:rsidRDefault="00CD1E80" w:rsidP="0058748E">
            <w:pPr>
              <w:ind w:firstLineChars="0" w:firstLine="0"/>
              <w:jc w:val="center"/>
              <w:rPr>
                <w:rStyle w:val="s1"/>
                <w:rFonts w:ascii="Times New Roman" w:hAnsi="Times New Roman"/>
                <w:sz w:val="21"/>
                <w:szCs w:val="21"/>
              </w:rPr>
            </w:pPr>
            <w:r w:rsidRPr="000A28A0">
              <w:rPr>
                <w:color w:val="212121"/>
                <w:shd w:val="clear" w:color="auto" w:fill="FFFFFF"/>
              </w:rPr>
              <w:t>Biogenic Tooth-Integrated Fixed Functional Space Maintainer</w:t>
            </w:r>
          </w:p>
        </w:tc>
        <w:tc>
          <w:tcPr>
            <w:tcW w:w="1285" w:type="dxa"/>
            <w:vAlign w:val="center"/>
          </w:tcPr>
          <w:p w14:paraId="53A6AAE5" w14:textId="70DABCB6" w:rsidR="00CD1E80" w:rsidRPr="000A28A0" w:rsidRDefault="00CD1E80" w:rsidP="0058748E">
            <w:pPr>
              <w:ind w:firstLineChars="0" w:firstLine="0"/>
              <w:jc w:val="center"/>
              <w:rPr>
                <w:color w:val="212121"/>
                <w:shd w:val="clear" w:color="auto" w:fill="FFFFFF"/>
              </w:rPr>
            </w:pPr>
            <w:r w:rsidRPr="000A28A0">
              <w:rPr>
                <w:color w:val="212121"/>
                <w:shd w:val="clear" w:color="auto" w:fill="FFFFFF"/>
              </w:rPr>
              <w:t xml:space="preserve">Children with dental trauma </w:t>
            </w:r>
            <w:r w:rsidR="00F2259E" w:rsidRPr="000A28A0">
              <w:rPr>
                <w:color w:val="212121"/>
                <w:shd w:val="clear" w:color="auto" w:fill="FFFFFF"/>
              </w:rPr>
              <w:t>(</w:t>
            </w:r>
            <w:r w:rsidRPr="000A28A0">
              <w:rPr>
                <w:color w:val="212121"/>
                <w:shd w:val="clear" w:color="auto" w:fill="FFFFFF"/>
              </w:rPr>
              <w:t>avul</w:t>
            </w:r>
            <w:r w:rsidR="000B4F46" w:rsidRPr="000A28A0">
              <w:rPr>
                <w:color w:val="212121"/>
                <w:shd w:val="clear" w:color="auto" w:fill="FFFFFF"/>
              </w:rPr>
              <w:t>s</w:t>
            </w:r>
            <w:r w:rsidRPr="000A28A0">
              <w:rPr>
                <w:color w:val="212121"/>
                <w:shd w:val="clear" w:color="auto" w:fill="FFFFFF"/>
              </w:rPr>
              <w:t>ion</w:t>
            </w:r>
            <w:r w:rsidR="00F2259E" w:rsidRPr="000A28A0">
              <w:rPr>
                <w:color w:val="212121"/>
                <w:shd w:val="clear" w:color="auto" w:fill="FFFFFF"/>
              </w:rPr>
              <w:t>)</w:t>
            </w:r>
          </w:p>
        </w:tc>
        <w:tc>
          <w:tcPr>
            <w:tcW w:w="1276" w:type="dxa"/>
            <w:vAlign w:val="center"/>
          </w:tcPr>
          <w:p w14:paraId="3BF6FB6B" w14:textId="230D5A62" w:rsidR="00CD1E80" w:rsidRPr="000A28A0" w:rsidRDefault="00CD1E80" w:rsidP="0058748E">
            <w:pPr>
              <w:ind w:firstLineChars="0" w:firstLine="0"/>
              <w:jc w:val="center"/>
              <w:rPr>
                <w:color w:val="1A1A1A" w:themeColor="background1" w:themeShade="1A"/>
              </w:rPr>
            </w:pPr>
            <w:r w:rsidRPr="000A28A0">
              <w:rPr>
                <w:rStyle w:val="s1"/>
                <w:rFonts w:ascii="Times New Roman" w:hAnsi="Times New Roman"/>
                <w:sz w:val="21"/>
                <w:szCs w:val="21"/>
              </w:rPr>
              <w:t>Regular follow up</w:t>
            </w:r>
          </w:p>
        </w:tc>
        <w:tc>
          <w:tcPr>
            <w:tcW w:w="2551" w:type="dxa"/>
            <w:vAlign w:val="center"/>
          </w:tcPr>
          <w:p w14:paraId="0D1804C0" w14:textId="2C845ABE" w:rsidR="00CD1E80" w:rsidRPr="000A28A0" w:rsidRDefault="00F2259E" w:rsidP="0058748E">
            <w:pPr>
              <w:ind w:firstLineChars="0" w:firstLine="0"/>
              <w:jc w:val="center"/>
              <w:rPr>
                <w:rStyle w:val="s1"/>
                <w:rFonts w:ascii="Times New Roman" w:hAnsi="Times New Roman"/>
                <w:sz w:val="21"/>
                <w:szCs w:val="21"/>
              </w:rPr>
            </w:pPr>
            <w:r w:rsidRPr="000A28A0">
              <w:rPr>
                <w:color w:val="212121"/>
                <w:shd w:val="clear" w:color="auto" w:fill="FFFFFF"/>
              </w:rPr>
              <w:t>Gre</w:t>
            </w:r>
            <w:r w:rsidR="00CD1E80" w:rsidRPr="000A28A0">
              <w:rPr>
                <w:color w:val="212121"/>
                <w:shd w:val="clear" w:color="auto" w:fill="FFFFFF"/>
              </w:rPr>
              <w:t>at alternative for natural aesthetic rehabilitation, improve</w:t>
            </w:r>
            <w:r w:rsidR="000B4F46" w:rsidRPr="000A28A0">
              <w:rPr>
                <w:color w:val="212121"/>
                <w:shd w:val="clear" w:color="auto" w:fill="FFFFFF"/>
              </w:rPr>
              <w:t>s</w:t>
            </w:r>
            <w:r w:rsidR="00CD1E80" w:rsidRPr="000A28A0">
              <w:rPr>
                <w:color w:val="212121"/>
                <w:shd w:val="clear" w:color="auto" w:fill="FFFFFF"/>
              </w:rPr>
              <w:t xml:space="preserve"> speech development, </w:t>
            </w:r>
            <w:r w:rsidR="000B4F46" w:rsidRPr="000A28A0">
              <w:rPr>
                <w:color w:val="212121"/>
                <w:shd w:val="clear" w:color="auto" w:fill="FFFFFF"/>
              </w:rPr>
              <w:t xml:space="preserve">and </w:t>
            </w:r>
            <w:r w:rsidR="00CD1E80" w:rsidRPr="000A28A0">
              <w:rPr>
                <w:color w:val="212121"/>
                <w:shd w:val="clear" w:color="auto" w:fill="FFFFFF"/>
              </w:rPr>
              <w:t>oral cleanliness, restores aesthetics and masticator function</w:t>
            </w:r>
            <w:r w:rsidR="00536AA6" w:rsidRPr="000A28A0">
              <w:rPr>
                <w:color w:val="212121"/>
                <w:shd w:val="clear" w:color="auto" w:fill="FFFFFF"/>
              </w:rPr>
              <w:t>.</w:t>
            </w:r>
          </w:p>
        </w:tc>
      </w:tr>
    </w:tbl>
    <w:p w14:paraId="71E0FE7E" w14:textId="7F1C21CC" w:rsidR="00291B29" w:rsidRPr="000A28A0" w:rsidRDefault="00793D53" w:rsidP="00AF2800">
      <w:pPr>
        <w:pStyle w:val="aff"/>
        <w:rPr>
          <w:rFonts w:asciiTheme="majorBidi" w:eastAsiaTheme="minorEastAsia" w:hAnsiTheme="majorBidi" w:cstheme="majorBidi"/>
          <w:color w:val="1A1A1A" w:themeColor="background1" w:themeShade="1A"/>
          <w:sz w:val="20"/>
          <w:szCs w:val="20"/>
        </w:rPr>
      </w:pPr>
      <w:r w:rsidRPr="000A28A0">
        <w:rPr>
          <w:rStyle w:val="s1"/>
          <w:rFonts w:ascii="Times New Roman" w:hAnsi="Times New Roman"/>
          <w:sz w:val="21"/>
          <w:szCs w:val="21"/>
        </w:rPr>
        <w:t>RCTs:</w:t>
      </w:r>
      <w:r w:rsidR="00AF2800">
        <w:rPr>
          <w:rFonts w:asciiTheme="majorBidi" w:eastAsiaTheme="minorEastAsia" w:hAnsiTheme="majorBidi" w:cstheme="majorBidi"/>
          <w:color w:val="1A1A1A" w:themeColor="background1" w:themeShade="1A"/>
          <w:sz w:val="20"/>
          <w:szCs w:val="20"/>
        </w:rPr>
        <w:t xml:space="preserve"> </w:t>
      </w:r>
      <w:r w:rsidR="00AF2800" w:rsidRPr="000A28A0">
        <w:rPr>
          <w:rStyle w:val="s1"/>
          <w:rFonts w:ascii="Times New Roman" w:hAnsi="Times New Roman"/>
          <w:sz w:val="21"/>
          <w:szCs w:val="21"/>
        </w:rPr>
        <w:t>Randomized Control trial</w:t>
      </w:r>
      <w:r w:rsidR="00BE0DC6">
        <w:rPr>
          <w:rStyle w:val="s1"/>
          <w:rFonts w:ascii="Times New Roman" w:hAnsi="Times New Roman"/>
          <w:sz w:val="21"/>
          <w:szCs w:val="21"/>
        </w:rPr>
        <w:t>.</w:t>
      </w:r>
    </w:p>
    <w:p w14:paraId="373B0080" w14:textId="77777777" w:rsidR="00291B29" w:rsidRPr="000A28A0" w:rsidRDefault="00291B29" w:rsidP="00291B29">
      <w:pPr>
        <w:ind w:firstLine="420"/>
        <w:rPr>
          <w:rFonts w:eastAsiaTheme="minorEastAsia"/>
        </w:rPr>
      </w:pPr>
    </w:p>
    <w:p w14:paraId="605B1EF5" w14:textId="77777777" w:rsidR="00291B29" w:rsidRPr="000A28A0" w:rsidRDefault="00291B29" w:rsidP="00291B29">
      <w:pPr>
        <w:ind w:firstLine="420"/>
        <w:rPr>
          <w:rFonts w:eastAsiaTheme="minorEastAsia"/>
        </w:rPr>
      </w:pPr>
    </w:p>
    <w:p w14:paraId="175CF3E9" w14:textId="706817E4" w:rsidR="00291B29" w:rsidRPr="000A28A0" w:rsidRDefault="00291B29" w:rsidP="00291B29">
      <w:pPr>
        <w:pStyle w:val="afe"/>
      </w:pPr>
      <w:r w:rsidRPr="000A28A0">
        <w:t>Supplementary Table 2. Characteristics of included studies.</w:t>
      </w:r>
    </w:p>
    <w:tbl>
      <w:tblPr>
        <w:tblStyle w:val="af1"/>
        <w:tblW w:w="14737" w:type="dxa"/>
        <w:jc w:val="center"/>
        <w:tblLook w:val="04A0" w:firstRow="1" w:lastRow="0" w:firstColumn="1" w:lastColumn="0" w:noHBand="0" w:noVBand="1"/>
      </w:tblPr>
      <w:tblGrid>
        <w:gridCol w:w="2694"/>
        <w:gridCol w:w="3686"/>
        <w:gridCol w:w="4105"/>
        <w:gridCol w:w="4252"/>
      </w:tblGrid>
      <w:tr w:rsidR="00F66DFA" w:rsidRPr="000A28A0" w14:paraId="68700D29" w14:textId="77777777" w:rsidTr="0085578D">
        <w:trPr>
          <w:jc w:val="center"/>
        </w:trPr>
        <w:tc>
          <w:tcPr>
            <w:tcW w:w="2694" w:type="dxa"/>
            <w:vAlign w:val="center"/>
          </w:tcPr>
          <w:p w14:paraId="2484A19F" w14:textId="475A4B47" w:rsidR="00F66DFA" w:rsidRPr="000A28A0" w:rsidRDefault="00F66DFA" w:rsidP="008D5DE0">
            <w:pPr>
              <w:ind w:firstLineChars="0" w:firstLine="0"/>
              <w:jc w:val="left"/>
            </w:pPr>
            <w:r w:rsidRPr="000A28A0">
              <w:t>Study</w:t>
            </w:r>
          </w:p>
        </w:tc>
        <w:tc>
          <w:tcPr>
            <w:tcW w:w="3686" w:type="dxa"/>
            <w:vAlign w:val="center"/>
          </w:tcPr>
          <w:p w14:paraId="0F392955" w14:textId="7D84E908" w:rsidR="00F66DFA" w:rsidRPr="000A28A0" w:rsidRDefault="00F66DFA" w:rsidP="008D5DE0">
            <w:pPr>
              <w:ind w:firstLineChars="0" w:firstLine="0"/>
              <w:jc w:val="center"/>
            </w:pPr>
            <w:r w:rsidRPr="000A28A0">
              <w:rPr>
                <w:rStyle w:val="s1"/>
                <w:rFonts w:ascii="Times New Roman" w:hAnsi="Times New Roman"/>
                <w:sz w:val="21"/>
                <w:szCs w:val="21"/>
              </w:rPr>
              <w:t>Characteristic</w:t>
            </w:r>
          </w:p>
        </w:tc>
        <w:tc>
          <w:tcPr>
            <w:tcW w:w="4105" w:type="dxa"/>
            <w:vAlign w:val="center"/>
          </w:tcPr>
          <w:p w14:paraId="1EF349D1" w14:textId="0215C31C" w:rsidR="00F66DFA" w:rsidRPr="000A28A0" w:rsidRDefault="00F66DFA" w:rsidP="008D5DE0">
            <w:pPr>
              <w:ind w:firstLineChars="0" w:firstLine="0"/>
              <w:jc w:val="center"/>
            </w:pPr>
            <w:r w:rsidRPr="000A28A0">
              <w:rPr>
                <w:rStyle w:val="s1"/>
                <w:rFonts w:ascii="Times New Roman" w:hAnsi="Times New Roman"/>
                <w:sz w:val="21"/>
                <w:szCs w:val="21"/>
              </w:rPr>
              <w:t>Findings</w:t>
            </w:r>
          </w:p>
        </w:tc>
        <w:tc>
          <w:tcPr>
            <w:tcW w:w="4252" w:type="dxa"/>
            <w:vAlign w:val="center"/>
          </w:tcPr>
          <w:p w14:paraId="7663A9A5" w14:textId="17EAA7BF" w:rsidR="00F66DFA" w:rsidRPr="000A28A0" w:rsidRDefault="00F66DFA" w:rsidP="008D5DE0">
            <w:pPr>
              <w:ind w:firstLineChars="0" w:firstLine="0"/>
              <w:jc w:val="center"/>
            </w:pPr>
            <w:r w:rsidRPr="000A28A0">
              <w:rPr>
                <w:rStyle w:val="s1"/>
                <w:rFonts w:ascii="Times New Roman" w:hAnsi="Times New Roman"/>
                <w:sz w:val="21"/>
                <w:szCs w:val="21"/>
              </w:rPr>
              <w:t>Conclusions</w:t>
            </w:r>
          </w:p>
        </w:tc>
      </w:tr>
      <w:tr w:rsidR="007B5667" w:rsidRPr="000A28A0" w14:paraId="40C14A6B" w14:textId="77777777" w:rsidTr="0085578D">
        <w:trPr>
          <w:jc w:val="center"/>
        </w:trPr>
        <w:tc>
          <w:tcPr>
            <w:tcW w:w="2694" w:type="dxa"/>
            <w:vAlign w:val="center"/>
          </w:tcPr>
          <w:p w14:paraId="65C3BC76" w14:textId="54E6388C" w:rsidR="007B5667" w:rsidRPr="000A28A0" w:rsidRDefault="007B5667" w:rsidP="008D5DE0">
            <w:pPr>
              <w:ind w:firstLineChars="0" w:firstLine="0"/>
              <w:jc w:val="left"/>
            </w:pPr>
            <w:r w:rsidRPr="000A28A0">
              <w:rPr>
                <w:color w:val="212121"/>
                <w:shd w:val="clear" w:color="auto" w:fill="FFFFFF"/>
              </w:rPr>
              <w:t>A Modified Removable Space Maintainer for Compromised Dentition of Children</w:t>
            </w:r>
            <w:r w:rsidR="00860393" w:rsidRPr="000A28A0">
              <w:rPr>
                <w:color w:val="212121"/>
                <w:shd w:val="clear" w:color="auto" w:fill="FFFFFF"/>
              </w:rPr>
              <w:t xml:space="preserve"> </w:t>
            </w:r>
            <w:r w:rsidR="009140EF" w:rsidRPr="000A28A0">
              <w:rPr>
                <w:color w:val="212121"/>
                <w:shd w:val="clear" w:color="auto" w:fill="FFFFFF"/>
              </w:rPr>
              <w:t>[</w:t>
            </w:r>
            <w:r w:rsidRPr="000A28A0">
              <w:rPr>
                <w:color w:val="212121"/>
                <w:shd w:val="clear" w:color="auto" w:fill="FFFFFF"/>
              </w:rPr>
              <w:t>1</w:t>
            </w:r>
            <w:r w:rsidR="009140EF" w:rsidRPr="000A28A0">
              <w:rPr>
                <w:color w:val="212121"/>
                <w:shd w:val="clear" w:color="auto" w:fill="FFFFFF"/>
              </w:rPr>
              <w:t>]</w:t>
            </w:r>
          </w:p>
        </w:tc>
        <w:tc>
          <w:tcPr>
            <w:tcW w:w="3686" w:type="dxa"/>
            <w:vAlign w:val="center"/>
          </w:tcPr>
          <w:p w14:paraId="2121F201" w14:textId="1F14237C" w:rsidR="007B5667" w:rsidRPr="000A28A0" w:rsidRDefault="007B5667" w:rsidP="00860393">
            <w:pPr>
              <w:ind w:firstLineChars="0" w:firstLine="0"/>
              <w:jc w:val="center"/>
              <w:rPr>
                <w:rStyle w:val="s1"/>
                <w:rFonts w:ascii="Times New Roman" w:eastAsiaTheme="minorEastAsia" w:hAnsi="Times New Roman"/>
                <w:sz w:val="21"/>
                <w:szCs w:val="21"/>
              </w:rPr>
            </w:pPr>
            <w:r w:rsidRPr="000A28A0">
              <w:t>The case series study presents an innovative modified removable space maintainer designed for children with compromised dentition, particularly when conventional space maintainers are unsuitable.</w:t>
            </w:r>
          </w:p>
        </w:tc>
        <w:tc>
          <w:tcPr>
            <w:tcW w:w="4105" w:type="dxa"/>
            <w:vAlign w:val="center"/>
          </w:tcPr>
          <w:p w14:paraId="1770897D" w14:textId="77777777" w:rsidR="007B5667" w:rsidRPr="000A28A0" w:rsidRDefault="007B5667" w:rsidP="008D5DE0">
            <w:pPr>
              <w:ind w:firstLineChars="0" w:firstLine="0"/>
              <w:jc w:val="center"/>
            </w:pPr>
            <w:r w:rsidRPr="000A28A0">
              <w:t>Four cases were evaluated using modified removable space maintainers and monitored for 12 months. It was well-received by patients, demonstrating good retention and fit.</w:t>
            </w:r>
          </w:p>
          <w:p w14:paraId="2E4DE2DC" w14:textId="6A0379BA" w:rsidR="007B5667" w:rsidRPr="000A28A0" w:rsidRDefault="007B5667" w:rsidP="008D5DE0">
            <w:pPr>
              <w:ind w:firstLineChars="0" w:firstLine="0"/>
              <w:jc w:val="center"/>
              <w:rPr>
                <w:rStyle w:val="s1"/>
                <w:rFonts w:ascii="Times New Roman" w:hAnsi="Times New Roman"/>
                <w:b/>
                <w:bCs/>
                <w:sz w:val="21"/>
                <w:szCs w:val="21"/>
              </w:rPr>
            </w:pPr>
            <w:r w:rsidRPr="000A28A0">
              <w:t>Follow-ups showed that erupting permanent teeth filled the spaces maintained by the appliances without issues.</w:t>
            </w:r>
          </w:p>
        </w:tc>
        <w:tc>
          <w:tcPr>
            <w:tcW w:w="4252" w:type="dxa"/>
            <w:vAlign w:val="center"/>
          </w:tcPr>
          <w:p w14:paraId="7D04EB3C" w14:textId="55908490" w:rsidR="007B5667" w:rsidRPr="000A28A0" w:rsidRDefault="007B5667" w:rsidP="008D5DE0">
            <w:pPr>
              <w:ind w:firstLineChars="0" w:firstLine="0"/>
              <w:jc w:val="center"/>
              <w:rPr>
                <w:rStyle w:val="s1"/>
                <w:rFonts w:ascii="Times New Roman" w:hAnsi="Times New Roman"/>
                <w:b/>
                <w:bCs/>
                <w:sz w:val="21"/>
                <w:szCs w:val="21"/>
              </w:rPr>
            </w:pPr>
            <w:r w:rsidRPr="000A28A0">
              <w:t>Modified removable space maintainers are suitable for uncooperative children. It effectively maintains space while restoring functional harmony and aesthetics.</w:t>
            </w:r>
          </w:p>
        </w:tc>
      </w:tr>
      <w:tr w:rsidR="007B5667" w:rsidRPr="000A28A0" w14:paraId="3D06CCEA" w14:textId="77777777" w:rsidTr="0085578D">
        <w:trPr>
          <w:jc w:val="center"/>
        </w:trPr>
        <w:tc>
          <w:tcPr>
            <w:tcW w:w="2694" w:type="dxa"/>
            <w:vAlign w:val="center"/>
          </w:tcPr>
          <w:p w14:paraId="6A3DF472" w14:textId="7E63EBDD" w:rsidR="007B5667" w:rsidRPr="000A28A0" w:rsidRDefault="007B5667" w:rsidP="008D5DE0">
            <w:pPr>
              <w:ind w:firstLineChars="0" w:firstLine="0"/>
              <w:jc w:val="left"/>
              <w:rPr>
                <w:rFonts w:eastAsiaTheme="minorEastAsia"/>
                <w:color w:val="212121"/>
                <w:kern w:val="36"/>
              </w:rPr>
            </w:pPr>
            <w:r w:rsidRPr="000A28A0">
              <w:rPr>
                <w:color w:val="212121"/>
                <w:kern w:val="36"/>
              </w:rPr>
              <w:t>Comparative Evaluation of Fixed Functional Cantilever Space Maintainer and Fixed Nonfunctional Space Maintainer</w:t>
            </w:r>
            <w:r w:rsidR="00860393" w:rsidRPr="000A28A0">
              <w:rPr>
                <w:color w:val="212121"/>
                <w:kern w:val="36"/>
              </w:rPr>
              <w:t xml:space="preserve"> </w:t>
            </w:r>
            <w:r w:rsidR="009140EF" w:rsidRPr="000A28A0">
              <w:rPr>
                <w:color w:val="212121"/>
                <w:kern w:val="36"/>
              </w:rPr>
              <w:t>[</w:t>
            </w:r>
            <w:r w:rsidRPr="000A28A0">
              <w:rPr>
                <w:color w:val="212121"/>
                <w:kern w:val="36"/>
              </w:rPr>
              <w:t>2</w:t>
            </w:r>
            <w:r w:rsidR="009140EF" w:rsidRPr="000A28A0">
              <w:rPr>
                <w:color w:val="212121"/>
                <w:kern w:val="36"/>
              </w:rPr>
              <w:t>]</w:t>
            </w:r>
          </w:p>
        </w:tc>
        <w:tc>
          <w:tcPr>
            <w:tcW w:w="3686" w:type="dxa"/>
            <w:vAlign w:val="center"/>
          </w:tcPr>
          <w:p w14:paraId="74DACF15" w14:textId="618774E5" w:rsidR="000072B0" w:rsidRPr="000A28A0" w:rsidRDefault="007B5667" w:rsidP="00C74F94">
            <w:pPr>
              <w:ind w:firstLineChars="0" w:firstLine="0"/>
              <w:jc w:val="center"/>
            </w:pPr>
            <w:r w:rsidRPr="000A28A0">
              <w:t>A Randomized Controlled Trial</w:t>
            </w:r>
            <w:r w:rsidR="000072B0" w:rsidRPr="000A28A0">
              <w:t>-</w:t>
            </w:r>
          </w:p>
          <w:p w14:paraId="65D7A3BD" w14:textId="2B6EF4C4" w:rsidR="007B5667" w:rsidRPr="000A28A0" w:rsidRDefault="007B5667" w:rsidP="00C74F94">
            <w:pPr>
              <w:ind w:firstLineChars="0" w:firstLine="0"/>
              <w:jc w:val="center"/>
              <w:rPr>
                <w:rStyle w:val="s1"/>
                <w:rFonts w:ascii="Times New Roman" w:hAnsi="Times New Roman"/>
                <w:sz w:val="21"/>
                <w:szCs w:val="21"/>
              </w:rPr>
            </w:pPr>
            <w:r w:rsidRPr="000A28A0">
              <w:t>evaluates the efficacy of two types of space maintainers</w:t>
            </w:r>
            <w:r w:rsidR="00502042" w:rsidRPr="000A28A0">
              <w:t xml:space="preserve"> (</w:t>
            </w:r>
            <w:r w:rsidRPr="000A28A0">
              <w:t>1</w:t>
            </w:r>
            <w:r w:rsidR="00502042" w:rsidRPr="000A28A0">
              <w:t>)</w:t>
            </w:r>
            <w:r w:rsidRPr="000A28A0">
              <w:t xml:space="preserve"> Fixed Functional Cantilever </w:t>
            </w:r>
            <w:r w:rsidR="002A0BC8" w:rsidRPr="000A28A0">
              <w:t>(</w:t>
            </w:r>
            <w:r w:rsidRPr="000A28A0">
              <w:t>FFC</w:t>
            </w:r>
            <w:r w:rsidR="002A0BC8" w:rsidRPr="000A28A0">
              <w:t>)</w:t>
            </w:r>
            <w:r w:rsidRPr="000A28A0">
              <w:t xml:space="preserve">, </w:t>
            </w:r>
            <w:r w:rsidR="00502042" w:rsidRPr="000A28A0">
              <w:t>(</w:t>
            </w:r>
            <w:r w:rsidRPr="000A28A0">
              <w:t>2</w:t>
            </w:r>
            <w:r w:rsidR="00502042" w:rsidRPr="000A28A0">
              <w:t>)</w:t>
            </w:r>
            <w:r w:rsidRPr="000A28A0">
              <w:t xml:space="preserve"> Fixed Nonfunctional </w:t>
            </w:r>
            <w:r w:rsidR="002A0BC8" w:rsidRPr="000A28A0">
              <w:t>(</w:t>
            </w:r>
            <w:r w:rsidRPr="000A28A0">
              <w:t>FNF</w:t>
            </w:r>
            <w:r w:rsidR="002A0BC8" w:rsidRPr="000A28A0">
              <w:t>)</w:t>
            </w:r>
            <w:r w:rsidR="00C74F94" w:rsidRPr="000A28A0">
              <w:rPr>
                <w:rFonts w:eastAsiaTheme="minorEastAsia" w:hint="eastAsia"/>
              </w:rPr>
              <w:t xml:space="preserve"> </w:t>
            </w:r>
            <w:r w:rsidRPr="000A28A0">
              <w:t>in 20</w:t>
            </w:r>
            <w:r w:rsidR="00AB36AE">
              <w:t xml:space="preserve"> </w:t>
            </w:r>
            <w:r w:rsidRPr="000A28A0">
              <w:t>children aged 6</w:t>
            </w:r>
            <w:r w:rsidR="004237D7" w:rsidRPr="000A28A0">
              <w:t>–</w:t>
            </w:r>
            <w:r w:rsidRPr="000A28A0">
              <w:t>9 years</w:t>
            </w:r>
          </w:p>
        </w:tc>
        <w:tc>
          <w:tcPr>
            <w:tcW w:w="4105" w:type="dxa"/>
            <w:vAlign w:val="center"/>
          </w:tcPr>
          <w:p w14:paraId="1A764F08" w14:textId="77777777" w:rsidR="007B5667" w:rsidRPr="000A28A0" w:rsidRDefault="007B5667" w:rsidP="008D5DE0">
            <w:pPr>
              <w:ind w:firstLineChars="0" w:firstLine="0"/>
              <w:jc w:val="center"/>
            </w:pPr>
            <w:r w:rsidRPr="000A28A0">
              <w:t>Patient Acceptability is higher in the FFC group compared to the FNF group.</w:t>
            </w:r>
          </w:p>
          <w:p w14:paraId="47C2A2F9" w14:textId="77777777" w:rsidR="007B5667" w:rsidRPr="000A28A0" w:rsidRDefault="007B5667" w:rsidP="008D5DE0">
            <w:pPr>
              <w:ind w:firstLineChars="0" w:firstLine="0"/>
              <w:jc w:val="center"/>
            </w:pPr>
            <w:r w:rsidRPr="000A28A0">
              <w:t>FFC maintained a success rate of 70% at 9 months.</w:t>
            </w:r>
          </w:p>
          <w:p w14:paraId="1CB170D7" w14:textId="1CE05281" w:rsidR="007B5667" w:rsidRPr="000A28A0" w:rsidRDefault="007B5667" w:rsidP="008D5DE0">
            <w:pPr>
              <w:ind w:firstLineChars="0" w:firstLine="0"/>
              <w:jc w:val="center"/>
              <w:rPr>
                <w:rStyle w:val="s1"/>
                <w:rFonts w:ascii="Times New Roman" w:hAnsi="Times New Roman"/>
                <w:b/>
                <w:bCs/>
                <w:sz w:val="21"/>
                <w:szCs w:val="21"/>
              </w:rPr>
            </w:pPr>
            <w:r w:rsidRPr="000A28A0">
              <w:t>- FNF had a higher success rate of 85% at 9 months.</w:t>
            </w:r>
          </w:p>
        </w:tc>
        <w:tc>
          <w:tcPr>
            <w:tcW w:w="4252" w:type="dxa"/>
            <w:vAlign w:val="center"/>
          </w:tcPr>
          <w:p w14:paraId="5E42A026" w14:textId="562F46D3" w:rsidR="007B5667" w:rsidRPr="000A28A0" w:rsidRDefault="007B5667" w:rsidP="008D5DE0">
            <w:pPr>
              <w:ind w:firstLineChars="0" w:firstLine="0"/>
              <w:jc w:val="center"/>
              <w:rPr>
                <w:rStyle w:val="s1"/>
                <w:rFonts w:ascii="Times New Roman" w:hAnsi="Times New Roman"/>
                <w:b/>
                <w:bCs/>
                <w:sz w:val="21"/>
                <w:szCs w:val="21"/>
              </w:rPr>
            </w:pPr>
            <w:r w:rsidRPr="000A28A0">
              <w:t>The study highlights the importance of considering both function and patient comfort when selecting space maintainers for pediatric patients.</w:t>
            </w:r>
          </w:p>
        </w:tc>
      </w:tr>
      <w:tr w:rsidR="007B5667" w:rsidRPr="000A28A0" w14:paraId="7A57BF52" w14:textId="77777777" w:rsidTr="0085578D">
        <w:trPr>
          <w:jc w:val="center"/>
        </w:trPr>
        <w:tc>
          <w:tcPr>
            <w:tcW w:w="2694" w:type="dxa"/>
            <w:vAlign w:val="center"/>
          </w:tcPr>
          <w:p w14:paraId="63181337" w14:textId="35783606" w:rsidR="007B5667" w:rsidRPr="000A28A0" w:rsidRDefault="007B5667" w:rsidP="008D5DE0">
            <w:pPr>
              <w:ind w:firstLineChars="0" w:firstLine="0"/>
              <w:jc w:val="left"/>
              <w:rPr>
                <w:rFonts w:eastAsiaTheme="minorEastAsia"/>
                <w:color w:val="212121"/>
                <w:kern w:val="36"/>
              </w:rPr>
            </w:pPr>
            <w:r w:rsidRPr="000A28A0">
              <w:rPr>
                <w:color w:val="212121"/>
                <w:kern w:val="36"/>
              </w:rPr>
              <w:t>Comparison of the longevity of prefabricated and conventional bands and loops in children</w:t>
            </w:r>
            <w:r w:rsidR="004F7E78" w:rsidRPr="000A28A0">
              <w:rPr>
                <w:color w:val="212121"/>
                <w:kern w:val="36"/>
              </w:rPr>
              <w:t>’</w:t>
            </w:r>
            <w:r w:rsidRPr="000A28A0">
              <w:rPr>
                <w:color w:val="212121"/>
                <w:kern w:val="36"/>
              </w:rPr>
              <w:t>s primary teeth</w:t>
            </w:r>
            <w:r w:rsidR="004F7E78" w:rsidRPr="000A28A0">
              <w:rPr>
                <w:color w:val="212121"/>
                <w:kern w:val="36"/>
              </w:rPr>
              <w:t xml:space="preserve"> </w:t>
            </w:r>
            <w:r w:rsidR="009140EF" w:rsidRPr="000A28A0">
              <w:rPr>
                <w:color w:val="212121"/>
                <w:kern w:val="36"/>
              </w:rPr>
              <w:t>[</w:t>
            </w:r>
            <w:r w:rsidRPr="000A28A0">
              <w:rPr>
                <w:color w:val="212121"/>
                <w:kern w:val="36"/>
              </w:rPr>
              <w:t>5</w:t>
            </w:r>
            <w:r w:rsidR="009140EF" w:rsidRPr="000A28A0">
              <w:rPr>
                <w:color w:val="212121"/>
                <w:kern w:val="36"/>
              </w:rPr>
              <w:t>]</w:t>
            </w:r>
          </w:p>
        </w:tc>
        <w:tc>
          <w:tcPr>
            <w:tcW w:w="3686" w:type="dxa"/>
            <w:vAlign w:val="center"/>
          </w:tcPr>
          <w:p w14:paraId="0903E133" w14:textId="67EF0BDE" w:rsidR="007B5667" w:rsidRPr="000A28A0" w:rsidRDefault="007B5667" w:rsidP="008D5DE0">
            <w:pPr>
              <w:ind w:firstLineChars="0" w:firstLine="0"/>
              <w:jc w:val="center"/>
            </w:pPr>
            <w:r w:rsidRPr="000A28A0">
              <w:t>Prospective clinical trial. 50 children aged 4</w:t>
            </w:r>
            <w:r w:rsidR="0093739B" w:rsidRPr="000A28A0">
              <w:t>–</w:t>
            </w:r>
            <w:r w:rsidRPr="000A28A0">
              <w:t>9 years, with lost primary molars were divided into two groups:</w:t>
            </w:r>
          </w:p>
          <w:p w14:paraId="74E32A21" w14:textId="64C9F09C" w:rsidR="007B5667" w:rsidRPr="000A28A0" w:rsidRDefault="007B5667" w:rsidP="008D5DE0">
            <w:pPr>
              <w:ind w:firstLineChars="0" w:firstLine="0"/>
              <w:jc w:val="center"/>
            </w:pPr>
            <w:r w:rsidRPr="000A28A0">
              <w:t>Conventional band and loops.</w:t>
            </w:r>
          </w:p>
          <w:p w14:paraId="49D43491" w14:textId="32207108" w:rsidR="007B5667" w:rsidRPr="000A28A0" w:rsidRDefault="007B5667" w:rsidP="008D5DE0">
            <w:pPr>
              <w:ind w:firstLineChars="0" w:firstLine="0"/>
              <w:jc w:val="center"/>
            </w:pPr>
            <w:r w:rsidRPr="000A28A0">
              <w:t>Prefabricated band and loops.</w:t>
            </w:r>
          </w:p>
          <w:p w14:paraId="2DA61FF0" w14:textId="764B882A" w:rsidR="007B5667" w:rsidRPr="000A28A0" w:rsidRDefault="007B5667" w:rsidP="0093739B">
            <w:pPr>
              <w:ind w:firstLineChars="0" w:firstLine="0"/>
              <w:jc w:val="center"/>
              <w:rPr>
                <w:rStyle w:val="s1"/>
                <w:rFonts w:ascii="Times New Roman" w:eastAsiaTheme="minorEastAsia" w:hAnsi="Times New Roman"/>
                <w:sz w:val="21"/>
                <w:szCs w:val="21"/>
              </w:rPr>
            </w:pPr>
            <w:r w:rsidRPr="000A28A0">
              <w:t xml:space="preserve">Evaluation Criteria: Survival rate, cement dissolution, failure of soldering, breakdown, deformation of components, </w:t>
            </w:r>
            <w:r w:rsidRPr="000A28A0">
              <w:lastRenderedPageBreak/>
              <w:t>and gingival health assessed at 1, 3, 6</w:t>
            </w:r>
            <w:r w:rsidR="0093739B" w:rsidRPr="000A28A0">
              <w:t xml:space="preserve"> </w:t>
            </w:r>
            <w:r w:rsidRPr="000A28A0">
              <w:t>and 9 months.</w:t>
            </w:r>
          </w:p>
        </w:tc>
        <w:tc>
          <w:tcPr>
            <w:tcW w:w="4105" w:type="dxa"/>
            <w:vAlign w:val="center"/>
          </w:tcPr>
          <w:p w14:paraId="04E8C5CE" w14:textId="77777777" w:rsidR="007B5667" w:rsidRPr="000A28A0" w:rsidRDefault="007B5667" w:rsidP="008D5DE0">
            <w:pPr>
              <w:ind w:firstLineChars="0" w:firstLine="0"/>
              <w:jc w:val="center"/>
            </w:pPr>
            <w:r w:rsidRPr="000A28A0">
              <w:lastRenderedPageBreak/>
              <w:t>Both groups exhibited a survival rate of 92% at 9 months.</w:t>
            </w:r>
          </w:p>
          <w:p w14:paraId="70F919B8" w14:textId="219D0A03" w:rsidR="007B5667" w:rsidRPr="000A28A0" w:rsidRDefault="007B5667" w:rsidP="008D5DE0">
            <w:pPr>
              <w:ind w:firstLineChars="0" w:firstLine="0"/>
              <w:jc w:val="center"/>
            </w:pPr>
            <w:r w:rsidRPr="000A28A0">
              <w:t>No significant difference in survival rates between conventional and prefabricated bands and loops.</w:t>
            </w:r>
          </w:p>
          <w:p w14:paraId="592416CC" w14:textId="642DA2A4" w:rsidR="007B5667" w:rsidRPr="000A28A0" w:rsidRDefault="007B5667" w:rsidP="008D5DE0">
            <w:pPr>
              <w:ind w:firstLineChars="0" w:firstLine="0"/>
              <w:jc w:val="center"/>
              <w:rPr>
                <w:rStyle w:val="s1"/>
                <w:rFonts w:ascii="Times New Roman" w:hAnsi="Times New Roman"/>
                <w:b/>
                <w:bCs/>
                <w:sz w:val="21"/>
                <w:szCs w:val="21"/>
              </w:rPr>
            </w:pPr>
            <w:r w:rsidRPr="000A28A0">
              <w:t xml:space="preserve">At the 9-month follow-up, prefabricated bands showed better gingival health compared to conventional bands, with fewer </w:t>
            </w:r>
            <w:r w:rsidRPr="000A28A0">
              <w:lastRenderedPageBreak/>
              <w:t xml:space="preserve">cases of gingivitis </w:t>
            </w:r>
            <w:r w:rsidR="00E44420" w:rsidRPr="000A28A0">
              <w:t>(</w:t>
            </w:r>
            <w:r w:rsidR="00E44420" w:rsidRPr="000A28A0">
              <w:rPr>
                <w:i/>
                <w:iCs/>
              </w:rPr>
              <w:t>p</w:t>
            </w:r>
            <w:r w:rsidRPr="000A28A0">
              <w:t xml:space="preserve"> = 0.03</w:t>
            </w:r>
            <w:r w:rsidR="00E44420" w:rsidRPr="000A28A0">
              <w:t>)</w:t>
            </w:r>
            <w:r w:rsidRPr="000A28A0">
              <w:t>.</w:t>
            </w:r>
          </w:p>
        </w:tc>
        <w:tc>
          <w:tcPr>
            <w:tcW w:w="4252" w:type="dxa"/>
            <w:vAlign w:val="center"/>
          </w:tcPr>
          <w:p w14:paraId="3DFE64D5" w14:textId="77777777" w:rsidR="007B5667" w:rsidRPr="000A28A0" w:rsidRDefault="007B5667" w:rsidP="008D5DE0">
            <w:pPr>
              <w:ind w:firstLineChars="0" w:firstLine="0"/>
              <w:jc w:val="center"/>
            </w:pPr>
            <w:r w:rsidRPr="000A28A0">
              <w:lastRenderedPageBreak/>
              <w:t>Both prefabricated and conventional bands and loops have similar success rates for maintaining space in children’s primary teeth.</w:t>
            </w:r>
          </w:p>
          <w:p w14:paraId="588B7D6E" w14:textId="30EDE9CD" w:rsidR="007B5667" w:rsidRPr="000A28A0" w:rsidRDefault="007B5667" w:rsidP="008D5DE0">
            <w:pPr>
              <w:ind w:firstLineChars="0" w:firstLine="0"/>
              <w:jc w:val="center"/>
              <w:rPr>
                <w:rStyle w:val="s1"/>
                <w:rFonts w:ascii="Times New Roman" w:hAnsi="Times New Roman"/>
                <w:b/>
                <w:bCs/>
                <w:sz w:val="21"/>
                <w:szCs w:val="21"/>
              </w:rPr>
            </w:pPr>
            <w:r w:rsidRPr="000A28A0">
              <w:t>The prefabricated bands were associated with better gingival health.</w:t>
            </w:r>
          </w:p>
        </w:tc>
      </w:tr>
      <w:tr w:rsidR="007B5667" w:rsidRPr="000A28A0" w14:paraId="69D21E11" w14:textId="77777777" w:rsidTr="0085578D">
        <w:trPr>
          <w:jc w:val="center"/>
        </w:trPr>
        <w:tc>
          <w:tcPr>
            <w:tcW w:w="2694" w:type="dxa"/>
            <w:vAlign w:val="center"/>
          </w:tcPr>
          <w:p w14:paraId="6F0C13EC" w14:textId="703CEC2C" w:rsidR="007B5667" w:rsidRPr="000A28A0" w:rsidRDefault="007B5667" w:rsidP="008D5DE0">
            <w:pPr>
              <w:ind w:firstLineChars="0" w:firstLine="0"/>
              <w:jc w:val="left"/>
              <w:rPr>
                <w:color w:val="212121"/>
                <w:kern w:val="36"/>
              </w:rPr>
            </w:pPr>
            <w:r w:rsidRPr="000A28A0">
              <w:rPr>
                <w:rStyle w:val="s1"/>
                <w:rFonts w:ascii="Times New Roman" w:hAnsi="Times New Roman"/>
                <w:sz w:val="21"/>
                <w:szCs w:val="21"/>
              </w:rPr>
              <w:t xml:space="preserve">Modern concepts of space maintainers and space </w:t>
            </w:r>
            <w:proofErr w:type="spellStart"/>
            <w:r w:rsidRPr="000A28A0">
              <w:rPr>
                <w:rStyle w:val="s1"/>
                <w:rFonts w:ascii="Times New Roman" w:hAnsi="Times New Roman"/>
                <w:sz w:val="21"/>
                <w:szCs w:val="21"/>
              </w:rPr>
              <w:t>regainers</w:t>
            </w:r>
            <w:proofErr w:type="spellEnd"/>
            <w:r w:rsidR="009E176A" w:rsidRPr="000A28A0">
              <w:rPr>
                <w:rStyle w:val="s1"/>
                <w:rFonts w:ascii="Times New Roman" w:hAnsi="Times New Roman"/>
                <w:sz w:val="21"/>
                <w:szCs w:val="21"/>
              </w:rPr>
              <w:t xml:space="preserve"> </w:t>
            </w:r>
            <w:r w:rsidR="009140EF" w:rsidRPr="000A28A0">
              <w:rPr>
                <w:rStyle w:val="s1"/>
                <w:rFonts w:ascii="Times New Roman" w:hAnsi="Times New Roman"/>
                <w:sz w:val="21"/>
                <w:szCs w:val="21"/>
              </w:rPr>
              <w:t>[</w:t>
            </w:r>
            <w:r w:rsidRPr="000A28A0">
              <w:rPr>
                <w:rStyle w:val="s1"/>
                <w:rFonts w:ascii="Times New Roman" w:hAnsi="Times New Roman"/>
                <w:sz w:val="21"/>
                <w:szCs w:val="21"/>
              </w:rPr>
              <w:t>6</w:t>
            </w:r>
            <w:r w:rsidR="009140EF" w:rsidRPr="000A28A0">
              <w:rPr>
                <w:rStyle w:val="s1"/>
                <w:rFonts w:ascii="Times New Roman" w:hAnsi="Times New Roman"/>
                <w:sz w:val="21"/>
                <w:szCs w:val="21"/>
              </w:rPr>
              <w:t>]</w:t>
            </w:r>
          </w:p>
        </w:tc>
        <w:tc>
          <w:tcPr>
            <w:tcW w:w="3686" w:type="dxa"/>
            <w:vAlign w:val="center"/>
          </w:tcPr>
          <w:p w14:paraId="3F720CEB" w14:textId="77777777" w:rsidR="007B5667" w:rsidRPr="000A28A0" w:rsidRDefault="007B5667" w:rsidP="008D5DE0">
            <w:pPr>
              <w:ind w:firstLineChars="0" w:firstLine="0"/>
              <w:jc w:val="center"/>
            </w:pPr>
            <w:r w:rsidRPr="000A28A0">
              <w:rPr>
                <w:rStyle w:val="s1"/>
                <w:rFonts w:ascii="Times New Roman" w:hAnsi="Times New Roman"/>
                <w:sz w:val="21"/>
                <w:szCs w:val="21"/>
              </w:rPr>
              <w:t xml:space="preserve">The review article focuses on space maintenance and its importance. </w:t>
            </w:r>
            <w:r w:rsidRPr="000A28A0">
              <w:t xml:space="preserve">It reviews various space maintainers and </w:t>
            </w:r>
            <w:proofErr w:type="spellStart"/>
            <w:r w:rsidRPr="000A28A0">
              <w:t>regainers</w:t>
            </w:r>
            <w:proofErr w:type="spellEnd"/>
            <w:r w:rsidRPr="000A28A0">
              <w:t xml:space="preserve"> used in pediatric dentistry. It discusses critical factors that influence the planning and selection of space maintainers, including the time elapsed since tooth loss, the rate of space closure, and the dental age of the patient.</w:t>
            </w:r>
          </w:p>
          <w:p w14:paraId="3D652FBC" w14:textId="02525692" w:rsidR="007B5667" w:rsidRPr="000A28A0" w:rsidRDefault="007B5667" w:rsidP="008D5DE0">
            <w:pPr>
              <w:ind w:firstLineChars="0" w:firstLine="0"/>
              <w:jc w:val="center"/>
            </w:pPr>
            <w:r w:rsidRPr="000A28A0">
              <w:t xml:space="preserve">Highlights advancements in space maintainer designs, such as the </w:t>
            </w:r>
            <w:proofErr w:type="spellStart"/>
            <w:r w:rsidRPr="000A28A0">
              <w:t>Ribbond</w:t>
            </w:r>
            <w:proofErr w:type="spellEnd"/>
            <w:r w:rsidRPr="000A28A0">
              <w:t xml:space="preserve"> and </w:t>
            </w:r>
            <w:r w:rsidR="002A0BC8" w:rsidRPr="000A28A0">
              <w:t>Easy (</w:t>
            </w:r>
            <w:r w:rsidRPr="000A28A0">
              <w:t>EZ</w:t>
            </w:r>
            <w:r w:rsidR="002A0BC8" w:rsidRPr="000A28A0">
              <w:t>)</w:t>
            </w:r>
            <w:r w:rsidRPr="000A28A0">
              <w:t xml:space="preserve"> space maintainers.</w:t>
            </w:r>
          </w:p>
        </w:tc>
        <w:tc>
          <w:tcPr>
            <w:tcW w:w="4105" w:type="dxa"/>
            <w:vAlign w:val="center"/>
          </w:tcPr>
          <w:p w14:paraId="6DE50CFF" w14:textId="64B7C8F0" w:rsidR="007B5667" w:rsidRPr="000A28A0" w:rsidRDefault="007B5667" w:rsidP="009D7AB9">
            <w:pPr>
              <w:ind w:firstLineChars="0" w:firstLine="0"/>
              <w:jc w:val="center"/>
            </w:pPr>
            <w:r w:rsidRPr="000A28A0">
              <w:t xml:space="preserve">Prompt placement of space maintainers after tooth loss is vital to prevent rapid space closure, which typically occurs within the first six months, </w:t>
            </w:r>
            <w:proofErr w:type="gramStart"/>
            <w:r w:rsidRPr="000A28A0">
              <w:t>In</w:t>
            </w:r>
            <w:proofErr w:type="gramEnd"/>
            <w:r w:rsidRPr="000A28A0">
              <w:t xml:space="preserve"> cases where space maintenance is delayed, space </w:t>
            </w:r>
            <w:proofErr w:type="spellStart"/>
            <w:r w:rsidRPr="000A28A0">
              <w:t>regainers</w:t>
            </w:r>
            <w:proofErr w:type="spellEnd"/>
            <w:r w:rsidRPr="000A28A0">
              <w:t xml:space="preserve"> can be effective in accommodating the permanent successors.</w:t>
            </w:r>
          </w:p>
        </w:tc>
        <w:tc>
          <w:tcPr>
            <w:tcW w:w="4252" w:type="dxa"/>
            <w:vAlign w:val="center"/>
          </w:tcPr>
          <w:p w14:paraId="6ADEA1C2" w14:textId="322F29C0" w:rsidR="007B5667" w:rsidRPr="000A28A0" w:rsidRDefault="007B5667" w:rsidP="008D5DE0">
            <w:pPr>
              <w:ind w:firstLineChars="0" w:firstLine="0"/>
              <w:jc w:val="center"/>
            </w:pPr>
            <w:r w:rsidRPr="000A28A0">
              <w:t>Early use of space maintainers is crucial for minimizing future orthodontic complications and treatment costs.</w:t>
            </w:r>
          </w:p>
          <w:p w14:paraId="07307A57" w14:textId="79F08BEE" w:rsidR="007B5667" w:rsidRPr="000A28A0" w:rsidRDefault="007B5667" w:rsidP="008D5DE0">
            <w:pPr>
              <w:ind w:firstLineChars="0" w:firstLine="0"/>
              <w:jc w:val="center"/>
            </w:pPr>
            <w:r w:rsidRPr="000A28A0">
              <w:t>Considering individual patient factors, such as dental age and bone coverage, when planning space maintenance is essential.</w:t>
            </w:r>
          </w:p>
        </w:tc>
      </w:tr>
      <w:tr w:rsidR="007B5667" w:rsidRPr="000A28A0" w14:paraId="3BE17B06" w14:textId="77777777" w:rsidTr="0085578D">
        <w:trPr>
          <w:jc w:val="center"/>
        </w:trPr>
        <w:tc>
          <w:tcPr>
            <w:tcW w:w="2694" w:type="dxa"/>
            <w:vAlign w:val="center"/>
          </w:tcPr>
          <w:p w14:paraId="4B244956" w14:textId="573A1960" w:rsidR="007B5667" w:rsidRPr="000A28A0" w:rsidRDefault="007B5667" w:rsidP="008D5DE0">
            <w:pPr>
              <w:ind w:firstLineChars="0" w:firstLine="0"/>
              <w:jc w:val="left"/>
            </w:pPr>
            <w:r w:rsidRPr="000A28A0">
              <w:rPr>
                <w:kern w:val="36"/>
              </w:rPr>
              <w:t xml:space="preserve">Space Maintainer </w:t>
            </w:r>
            <w:r w:rsidR="009140EF" w:rsidRPr="000A28A0">
              <w:rPr>
                <w:kern w:val="36"/>
              </w:rPr>
              <w:t>[</w:t>
            </w:r>
            <w:r w:rsidRPr="000A28A0">
              <w:rPr>
                <w:kern w:val="36"/>
              </w:rPr>
              <w:t>9</w:t>
            </w:r>
            <w:r w:rsidR="009140EF" w:rsidRPr="000A28A0">
              <w:rPr>
                <w:kern w:val="36"/>
              </w:rPr>
              <w:t>]</w:t>
            </w:r>
          </w:p>
        </w:tc>
        <w:tc>
          <w:tcPr>
            <w:tcW w:w="3686" w:type="dxa"/>
            <w:vAlign w:val="center"/>
          </w:tcPr>
          <w:p w14:paraId="585B8CC5" w14:textId="56618124" w:rsidR="007B5667" w:rsidRPr="000A28A0" w:rsidRDefault="007B5667" w:rsidP="008D5DE0">
            <w:pPr>
              <w:ind w:firstLineChars="0" w:firstLine="0"/>
              <w:jc w:val="center"/>
              <w:rPr>
                <w:rStyle w:val="s1"/>
                <w:rFonts w:ascii="Times New Roman" w:hAnsi="Times New Roman"/>
                <w:sz w:val="21"/>
                <w:szCs w:val="21"/>
              </w:rPr>
            </w:pPr>
            <w:r w:rsidRPr="000A28A0">
              <w:rPr>
                <w:rStyle w:val="s1"/>
                <w:rFonts w:ascii="Times New Roman" w:hAnsi="Times New Roman"/>
                <w:sz w:val="21"/>
                <w:szCs w:val="21"/>
              </w:rPr>
              <w:t>The review article focuses on space maintainers. Types discussed: Band and loop, Distal shoe, Trans palatal arch, removable space maintainer</w:t>
            </w:r>
          </w:p>
          <w:p w14:paraId="4A1E52B7" w14:textId="75A42C79" w:rsidR="007B5667" w:rsidRPr="000A28A0" w:rsidRDefault="007B5667" w:rsidP="008D5DE0">
            <w:pPr>
              <w:ind w:firstLineChars="0" w:firstLine="0"/>
              <w:jc w:val="center"/>
              <w:rPr>
                <w:rStyle w:val="s1"/>
                <w:rFonts w:ascii="Times New Roman" w:hAnsi="Times New Roman"/>
                <w:b/>
                <w:bCs/>
                <w:sz w:val="21"/>
                <w:szCs w:val="21"/>
              </w:rPr>
            </w:pPr>
            <w:r w:rsidRPr="000A28A0">
              <w:rPr>
                <w:rStyle w:val="s1"/>
                <w:rFonts w:ascii="Times New Roman" w:hAnsi="Times New Roman"/>
                <w:sz w:val="21"/>
                <w:szCs w:val="21"/>
              </w:rPr>
              <w:t>Indications include premature loss of primary teeth and risk of orthodontic complications.</w:t>
            </w:r>
          </w:p>
        </w:tc>
        <w:tc>
          <w:tcPr>
            <w:tcW w:w="4105" w:type="dxa"/>
            <w:vAlign w:val="center"/>
          </w:tcPr>
          <w:p w14:paraId="08581498" w14:textId="74028E2E" w:rsidR="007B5667" w:rsidRPr="000A28A0" w:rsidRDefault="007B5667" w:rsidP="004E0A15">
            <w:pPr>
              <w:ind w:firstLineChars="0" w:firstLine="0"/>
              <w:jc w:val="center"/>
              <w:rPr>
                <w:rStyle w:val="s1"/>
                <w:rFonts w:ascii="Times New Roman" w:eastAsiaTheme="minorEastAsia" w:hAnsi="Times New Roman"/>
                <w:color w:val="111111"/>
                <w:sz w:val="21"/>
                <w:szCs w:val="21"/>
              </w:rPr>
            </w:pPr>
            <w:r w:rsidRPr="000A28A0">
              <w:rPr>
                <w:rStyle w:val="s1"/>
                <w:rFonts w:ascii="Times New Roman" w:hAnsi="Times New Roman"/>
                <w:sz w:val="21"/>
                <w:szCs w:val="21"/>
              </w:rPr>
              <w:t xml:space="preserve">Space maintainers are vital for </w:t>
            </w:r>
            <w:r w:rsidRPr="000A28A0">
              <w:rPr>
                <w:color w:val="111111"/>
              </w:rPr>
              <w:t>Maintaining arch length and occlusion until permanent teeth erupt and addressing specific needs with a variety of fixed and removable appliances.</w:t>
            </w:r>
          </w:p>
        </w:tc>
        <w:tc>
          <w:tcPr>
            <w:tcW w:w="4252" w:type="dxa"/>
            <w:vAlign w:val="center"/>
          </w:tcPr>
          <w:p w14:paraId="361AC417" w14:textId="2115639D" w:rsidR="007B5667" w:rsidRPr="000A28A0" w:rsidRDefault="007B5667" w:rsidP="004E0A15">
            <w:pPr>
              <w:ind w:firstLineChars="0" w:firstLine="0"/>
              <w:jc w:val="center"/>
              <w:rPr>
                <w:rStyle w:val="s1"/>
                <w:rFonts w:ascii="Times New Roman" w:eastAsiaTheme="minorEastAsia" w:hAnsi="Times New Roman"/>
                <w:sz w:val="21"/>
                <w:szCs w:val="21"/>
              </w:rPr>
            </w:pPr>
            <w:r w:rsidRPr="000A28A0">
              <w:rPr>
                <w:rStyle w:val="s1"/>
                <w:rFonts w:ascii="Times New Roman" w:hAnsi="Times New Roman"/>
                <w:sz w:val="21"/>
                <w:szCs w:val="21"/>
              </w:rPr>
              <w:t>Different types of space maintainers are essential to preserve space before the eruption of permanent teeth and to reduce future dental problems.</w:t>
            </w:r>
          </w:p>
        </w:tc>
      </w:tr>
      <w:tr w:rsidR="00F66DFA" w:rsidRPr="000A28A0" w14:paraId="2227DD67" w14:textId="77777777" w:rsidTr="0085578D">
        <w:trPr>
          <w:jc w:val="center"/>
        </w:trPr>
        <w:tc>
          <w:tcPr>
            <w:tcW w:w="2694" w:type="dxa"/>
            <w:vAlign w:val="center"/>
          </w:tcPr>
          <w:p w14:paraId="0F96B923" w14:textId="45562F9B" w:rsidR="00F66DFA" w:rsidRPr="000A28A0" w:rsidRDefault="00F66DFA" w:rsidP="008D5DE0">
            <w:pPr>
              <w:ind w:firstLineChars="0" w:firstLine="0"/>
              <w:jc w:val="left"/>
            </w:pPr>
            <w:r w:rsidRPr="000A28A0">
              <w:rPr>
                <w:rStyle w:val="s1"/>
                <w:rFonts w:ascii="Times New Roman" w:hAnsi="Times New Roman"/>
                <w:sz w:val="21"/>
                <w:szCs w:val="21"/>
              </w:rPr>
              <w:t>Banded vs Bonded Space Maintainers</w:t>
            </w:r>
            <w:r w:rsidR="00C77C2B" w:rsidRPr="000A28A0">
              <w:rPr>
                <w:rStyle w:val="s1"/>
                <w:rFonts w:ascii="Times New Roman" w:hAnsi="Times New Roman"/>
                <w:sz w:val="21"/>
                <w:szCs w:val="21"/>
              </w:rPr>
              <w:t xml:space="preserve"> </w:t>
            </w:r>
            <w:r w:rsidR="00496F09" w:rsidRPr="000A28A0">
              <w:t>[</w:t>
            </w:r>
            <w:r w:rsidR="00D05008" w:rsidRPr="000A28A0">
              <w:t>16</w:t>
            </w:r>
            <w:r w:rsidR="00496F09" w:rsidRPr="000A28A0">
              <w:t>]</w:t>
            </w:r>
          </w:p>
        </w:tc>
        <w:tc>
          <w:tcPr>
            <w:tcW w:w="3686" w:type="dxa"/>
            <w:vAlign w:val="center"/>
          </w:tcPr>
          <w:p w14:paraId="3985E8B8" w14:textId="166D22F4" w:rsidR="00F66DFA" w:rsidRPr="000A28A0" w:rsidRDefault="00F66DFA" w:rsidP="008D5DE0">
            <w:pPr>
              <w:ind w:firstLineChars="0" w:firstLine="0"/>
              <w:jc w:val="center"/>
            </w:pPr>
            <w:r w:rsidRPr="000A28A0">
              <w:rPr>
                <w:rStyle w:val="s1"/>
                <w:rFonts w:ascii="Times New Roman" w:hAnsi="Times New Roman"/>
                <w:sz w:val="21"/>
                <w:szCs w:val="21"/>
              </w:rPr>
              <w:t>•</w:t>
            </w:r>
            <w:r w:rsidR="00C77C2B"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This </w:t>
            </w:r>
            <w:r w:rsidRPr="000A28A0">
              <w:rPr>
                <w:rStyle w:val="s1"/>
                <w:rFonts w:ascii="Times New Roman" w:hAnsi="Times New Roman"/>
                <w:i/>
                <w:iCs/>
                <w:sz w:val="21"/>
                <w:szCs w:val="21"/>
              </w:rPr>
              <w:t>in vivo</w:t>
            </w:r>
            <w:r w:rsidRPr="000A28A0">
              <w:rPr>
                <w:rStyle w:val="s1"/>
                <w:rFonts w:ascii="Times New Roman" w:hAnsi="Times New Roman"/>
                <w:sz w:val="21"/>
                <w:szCs w:val="21"/>
              </w:rPr>
              <w:t xml:space="preserve"> study was to evaluate various space maintainers in terms of survival rate, gingival health, and presence of caries.</w:t>
            </w:r>
          </w:p>
          <w:p w14:paraId="24491D87" w14:textId="5B622DD5" w:rsidR="00F66DFA" w:rsidRPr="000A28A0" w:rsidRDefault="00F66DFA" w:rsidP="00C77C2B">
            <w:pPr>
              <w:ind w:firstLineChars="0" w:firstLine="0"/>
              <w:jc w:val="center"/>
              <w:rPr>
                <w:rFonts w:eastAsiaTheme="minorEastAsia"/>
              </w:rPr>
            </w:pPr>
            <w:r w:rsidRPr="000A28A0">
              <w:rPr>
                <w:rStyle w:val="s1"/>
                <w:rFonts w:ascii="Times New Roman" w:hAnsi="Times New Roman"/>
                <w:sz w:val="21"/>
                <w:szCs w:val="21"/>
              </w:rPr>
              <w:t>•</w:t>
            </w:r>
            <w:r w:rsidR="00C77C2B"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60 extraction sites in the age group of 4 to 9 years were divided into four groups and different space maintainers were placed in them viz: conventional band and loop, prefabricated band with custom-made loop, </w:t>
            </w:r>
            <w:proofErr w:type="spellStart"/>
            <w:r w:rsidRPr="000A28A0">
              <w:rPr>
                <w:rStyle w:val="s1"/>
                <w:rFonts w:ascii="Times New Roman" w:hAnsi="Times New Roman"/>
                <w:sz w:val="21"/>
                <w:szCs w:val="21"/>
              </w:rPr>
              <w:t>Ribbond</w:t>
            </w:r>
            <w:proofErr w:type="spellEnd"/>
            <w:r w:rsidRPr="000A28A0">
              <w:rPr>
                <w:rStyle w:val="s1"/>
                <w:rFonts w:ascii="Times New Roman" w:hAnsi="Times New Roman"/>
                <w:sz w:val="21"/>
                <w:szCs w:val="21"/>
              </w:rPr>
              <w:t>, Super splint.</w:t>
            </w:r>
          </w:p>
        </w:tc>
        <w:tc>
          <w:tcPr>
            <w:tcW w:w="4105" w:type="dxa"/>
            <w:vAlign w:val="center"/>
          </w:tcPr>
          <w:p w14:paraId="15C560B5" w14:textId="77777777" w:rsidR="00F66DFA" w:rsidRPr="000A28A0" w:rsidRDefault="00F66DFA" w:rsidP="008D5DE0">
            <w:pPr>
              <w:ind w:firstLineChars="0" w:firstLine="0"/>
              <w:jc w:val="center"/>
            </w:pPr>
            <w:r w:rsidRPr="000A28A0">
              <w:rPr>
                <w:rStyle w:val="s1"/>
                <w:rFonts w:ascii="Times New Roman" w:hAnsi="Times New Roman"/>
                <w:sz w:val="21"/>
                <w:szCs w:val="21"/>
              </w:rPr>
              <w:t>Success Rate</w:t>
            </w:r>
            <w:r w:rsidRPr="000A28A0">
              <w:rPr>
                <w:rStyle w:val="s2"/>
                <w:rFonts w:ascii="Times New Roman" w:hAnsi="Times New Roman"/>
                <w:b w:val="0"/>
                <w:bCs w:val="0"/>
                <w:sz w:val="21"/>
                <w:szCs w:val="21"/>
              </w:rPr>
              <w:t>:</w:t>
            </w:r>
          </w:p>
          <w:p w14:paraId="501BC609" w14:textId="1ABAF7B4" w:rsidR="00F66DFA" w:rsidRPr="000A28A0" w:rsidRDefault="00F66DFA" w:rsidP="000072B0">
            <w:pPr>
              <w:ind w:firstLineChars="0" w:firstLine="0"/>
              <w:jc w:val="center"/>
            </w:pPr>
            <w:r w:rsidRPr="000A28A0">
              <w:rPr>
                <w:rStyle w:val="s2"/>
                <w:rFonts w:ascii="Times New Roman" w:hAnsi="Times New Roman"/>
                <w:b w:val="0"/>
                <w:bCs w:val="0"/>
                <w:sz w:val="21"/>
                <w:szCs w:val="21"/>
              </w:rPr>
              <w:t>•</w:t>
            </w:r>
            <w:r w:rsidR="00E441CA" w:rsidRPr="000A28A0">
              <w:rPr>
                <w:rStyle w:val="s2"/>
                <w:rFonts w:ascii="Times New Roman" w:hAnsi="Times New Roman"/>
                <w:b w:val="0"/>
                <w:bCs w:val="0"/>
                <w:sz w:val="21"/>
                <w:szCs w:val="21"/>
              </w:rPr>
              <w:t xml:space="preserve"> </w:t>
            </w:r>
            <w:r w:rsidRPr="000A28A0">
              <w:rPr>
                <w:rStyle w:val="s2"/>
                <w:rFonts w:ascii="Times New Roman" w:hAnsi="Times New Roman"/>
                <w:b w:val="0"/>
                <w:bCs w:val="0"/>
                <w:sz w:val="21"/>
                <w:szCs w:val="21"/>
              </w:rPr>
              <w:t xml:space="preserve">Prefabricated bands with custom-made loop showed maximum success rates </w:t>
            </w:r>
            <w:r w:rsidR="00E441CA"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84.6%</w:t>
            </w:r>
            <w:r w:rsidR="00E441CA"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 xml:space="preserve">, while super splint </w:t>
            </w:r>
            <w:r w:rsidR="00E441CA"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33.33%</w:t>
            </w:r>
            <w:r w:rsidR="00E441CA"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 xml:space="preserve"> was found to be least successful</w:t>
            </w:r>
          </w:p>
          <w:p w14:paraId="54892FA5" w14:textId="78CD9EEC" w:rsidR="00F66DFA" w:rsidRPr="000A28A0" w:rsidRDefault="00F66DFA" w:rsidP="008D5DE0">
            <w:pPr>
              <w:ind w:firstLineChars="0" w:firstLine="0"/>
              <w:jc w:val="center"/>
            </w:pPr>
            <w:r w:rsidRPr="000A28A0">
              <w:rPr>
                <w:rStyle w:val="s2"/>
                <w:rFonts w:ascii="Times New Roman" w:hAnsi="Times New Roman"/>
                <w:b w:val="0"/>
                <w:bCs w:val="0"/>
                <w:sz w:val="21"/>
                <w:szCs w:val="21"/>
              </w:rPr>
              <w:t>•</w:t>
            </w:r>
            <w:r w:rsidR="00807717" w:rsidRPr="000A28A0">
              <w:rPr>
                <w:rStyle w:val="s2"/>
                <w:rFonts w:ascii="Times New Roman" w:hAnsi="Times New Roman"/>
                <w:b w:val="0"/>
                <w:bCs w:val="0"/>
                <w:sz w:val="21"/>
                <w:szCs w:val="21"/>
              </w:rPr>
              <w:t xml:space="preserve"> </w:t>
            </w:r>
            <w:r w:rsidRPr="000A28A0">
              <w:rPr>
                <w:rStyle w:val="s1"/>
                <w:rFonts w:ascii="Times New Roman" w:hAnsi="Times New Roman"/>
                <w:sz w:val="21"/>
                <w:szCs w:val="21"/>
              </w:rPr>
              <w:t>Gingival Health</w:t>
            </w:r>
            <w:r w:rsidRPr="000A28A0">
              <w:rPr>
                <w:rStyle w:val="s2"/>
                <w:rFonts w:ascii="Times New Roman" w:hAnsi="Times New Roman"/>
                <w:b w:val="0"/>
                <w:bCs w:val="0"/>
                <w:sz w:val="21"/>
                <w:szCs w:val="21"/>
              </w:rPr>
              <w:t>:</w:t>
            </w:r>
          </w:p>
          <w:p w14:paraId="2DF5A7C2" w14:textId="167B09FE" w:rsidR="00F66DFA" w:rsidRPr="000A28A0" w:rsidRDefault="00F66DFA" w:rsidP="000072B0">
            <w:pPr>
              <w:ind w:firstLineChars="0" w:firstLine="0"/>
              <w:jc w:val="center"/>
            </w:pPr>
            <w:r w:rsidRPr="000A28A0">
              <w:rPr>
                <w:rStyle w:val="s2"/>
                <w:rFonts w:ascii="Times New Roman" w:hAnsi="Times New Roman"/>
                <w:b w:val="0"/>
                <w:bCs w:val="0"/>
                <w:sz w:val="21"/>
                <w:szCs w:val="21"/>
              </w:rPr>
              <w:t xml:space="preserve">Prefabricated band with custom-made loop reported minimum cases with poor gingival health </w:t>
            </w:r>
            <w:r w:rsidR="00E441CA"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27.2%</w:t>
            </w:r>
            <w:r w:rsidR="00E441CA"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 xml:space="preserve">, while maximum cases with poor gingival health </w:t>
            </w:r>
            <w:r w:rsidR="00E441CA"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50%</w:t>
            </w:r>
            <w:r w:rsidR="00E441CA"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 xml:space="preserve"> were reported with Super splint</w:t>
            </w:r>
            <w:r w:rsidR="000072B0" w:rsidRPr="000A28A0">
              <w:rPr>
                <w:rStyle w:val="s2"/>
                <w:b w:val="0"/>
                <w:bCs w:val="0"/>
              </w:rPr>
              <w:t>.</w:t>
            </w:r>
          </w:p>
          <w:p w14:paraId="443176A6" w14:textId="0356AF8F" w:rsidR="00F66DFA" w:rsidRPr="000A28A0" w:rsidRDefault="00F66DFA" w:rsidP="008D5DE0">
            <w:pPr>
              <w:ind w:firstLineChars="0" w:firstLine="0"/>
              <w:jc w:val="center"/>
            </w:pPr>
            <w:r w:rsidRPr="000A28A0">
              <w:rPr>
                <w:rStyle w:val="s2"/>
                <w:rFonts w:ascii="Times New Roman" w:hAnsi="Times New Roman"/>
                <w:b w:val="0"/>
                <w:bCs w:val="0"/>
                <w:sz w:val="21"/>
                <w:szCs w:val="21"/>
              </w:rPr>
              <w:t>•</w:t>
            </w:r>
            <w:r w:rsidR="00807717" w:rsidRPr="000A28A0">
              <w:rPr>
                <w:rStyle w:val="s2"/>
                <w:rFonts w:ascii="Times New Roman" w:hAnsi="Times New Roman"/>
                <w:b w:val="0"/>
                <w:bCs w:val="0"/>
                <w:sz w:val="21"/>
                <w:szCs w:val="21"/>
              </w:rPr>
              <w:t xml:space="preserve"> </w:t>
            </w:r>
            <w:r w:rsidRPr="000A28A0">
              <w:rPr>
                <w:rStyle w:val="s1"/>
                <w:rFonts w:ascii="Times New Roman" w:hAnsi="Times New Roman"/>
                <w:sz w:val="21"/>
                <w:szCs w:val="21"/>
              </w:rPr>
              <w:t>Caries</w:t>
            </w:r>
            <w:r w:rsidRPr="000A28A0">
              <w:rPr>
                <w:rStyle w:val="s2"/>
                <w:rFonts w:ascii="Times New Roman" w:hAnsi="Times New Roman"/>
                <w:b w:val="0"/>
                <w:bCs w:val="0"/>
                <w:sz w:val="21"/>
                <w:szCs w:val="21"/>
              </w:rPr>
              <w:t>:</w:t>
            </w:r>
          </w:p>
          <w:p w14:paraId="23FE8528" w14:textId="62B6E055" w:rsidR="00F66DFA" w:rsidRPr="000A28A0" w:rsidRDefault="00F66DFA" w:rsidP="000072B0">
            <w:pPr>
              <w:ind w:firstLineChars="0" w:firstLine="0"/>
              <w:jc w:val="center"/>
            </w:pPr>
            <w:r w:rsidRPr="000A28A0">
              <w:rPr>
                <w:rStyle w:val="s2"/>
                <w:rFonts w:ascii="Times New Roman" w:hAnsi="Times New Roman"/>
                <w:b w:val="0"/>
                <w:bCs w:val="0"/>
                <w:sz w:val="21"/>
                <w:szCs w:val="21"/>
              </w:rPr>
              <w:t>None of the space maintainers developed caries at the end of 9 months.</w:t>
            </w:r>
          </w:p>
        </w:tc>
        <w:tc>
          <w:tcPr>
            <w:tcW w:w="4252" w:type="dxa"/>
            <w:vAlign w:val="center"/>
          </w:tcPr>
          <w:p w14:paraId="27FDD025" w14:textId="2F99C31D" w:rsidR="00F66DFA" w:rsidRPr="000A28A0" w:rsidRDefault="00F66DFA" w:rsidP="008D5DE0">
            <w:pPr>
              <w:ind w:firstLineChars="0" w:firstLine="0"/>
              <w:jc w:val="center"/>
              <w:rPr>
                <w:rStyle w:val="s1"/>
                <w:rFonts w:ascii="Times New Roman" w:hAnsi="Times New Roman"/>
                <w:sz w:val="21"/>
                <w:szCs w:val="21"/>
              </w:rPr>
            </w:pPr>
            <w:r w:rsidRPr="000A28A0">
              <w:rPr>
                <w:rStyle w:val="s1"/>
                <w:rFonts w:ascii="Times New Roman" w:hAnsi="Times New Roman"/>
                <w:sz w:val="21"/>
                <w:szCs w:val="21"/>
              </w:rPr>
              <w:t>•</w:t>
            </w:r>
            <w:r w:rsidR="00807717"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Prefabricated band with custom-made loop exhibited maximum success rate followed by conventional band and loop and then </w:t>
            </w:r>
            <w:proofErr w:type="spellStart"/>
            <w:r w:rsidRPr="000A28A0">
              <w:rPr>
                <w:rStyle w:val="s1"/>
                <w:rFonts w:ascii="Times New Roman" w:hAnsi="Times New Roman"/>
                <w:sz w:val="21"/>
                <w:szCs w:val="21"/>
              </w:rPr>
              <w:t>Ribbond</w:t>
            </w:r>
            <w:proofErr w:type="spellEnd"/>
            <w:r w:rsidRPr="000A28A0">
              <w:rPr>
                <w:rStyle w:val="s1"/>
                <w:rFonts w:ascii="Times New Roman" w:hAnsi="Times New Roman"/>
                <w:sz w:val="21"/>
                <w:szCs w:val="21"/>
              </w:rPr>
              <w:t>. The minimum success rate was shown by Super Splint.</w:t>
            </w:r>
          </w:p>
          <w:p w14:paraId="4F26DFC7" w14:textId="17BD5F46" w:rsidR="00F66DFA" w:rsidRPr="000A28A0" w:rsidRDefault="00F66DFA" w:rsidP="000072B0">
            <w:pPr>
              <w:ind w:firstLineChars="0" w:firstLine="0"/>
              <w:jc w:val="center"/>
            </w:pPr>
            <w:r w:rsidRPr="000A28A0">
              <w:rPr>
                <w:rStyle w:val="s1"/>
                <w:rFonts w:ascii="Times New Roman" w:hAnsi="Times New Roman"/>
                <w:sz w:val="21"/>
                <w:szCs w:val="21"/>
              </w:rPr>
              <w:t>•</w:t>
            </w:r>
            <w:r w:rsidR="00807717"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Prefabricated band and loop showed better gingival health followed by conventional band and loop and then </w:t>
            </w:r>
            <w:proofErr w:type="spellStart"/>
            <w:r w:rsidRPr="000A28A0">
              <w:rPr>
                <w:rStyle w:val="s1"/>
                <w:rFonts w:ascii="Times New Roman" w:hAnsi="Times New Roman"/>
                <w:sz w:val="21"/>
                <w:szCs w:val="21"/>
              </w:rPr>
              <w:t>Ribbond</w:t>
            </w:r>
            <w:proofErr w:type="spellEnd"/>
            <w:r w:rsidRPr="000A28A0">
              <w:rPr>
                <w:rStyle w:val="s1"/>
                <w:rFonts w:ascii="Times New Roman" w:hAnsi="Times New Roman"/>
                <w:sz w:val="21"/>
                <w:szCs w:val="21"/>
              </w:rPr>
              <w:t>. Super splint observed poorest gingival health.</w:t>
            </w:r>
          </w:p>
          <w:p w14:paraId="76472373" w14:textId="31675179" w:rsidR="00F66DFA" w:rsidRPr="000A28A0" w:rsidRDefault="00F66DFA" w:rsidP="00807717">
            <w:pPr>
              <w:ind w:firstLineChars="0" w:firstLine="0"/>
              <w:jc w:val="center"/>
              <w:rPr>
                <w:rFonts w:eastAsiaTheme="minorEastAsia"/>
              </w:rPr>
            </w:pPr>
            <w:r w:rsidRPr="000A28A0">
              <w:rPr>
                <w:rStyle w:val="s1"/>
                <w:rFonts w:ascii="Times New Roman" w:hAnsi="Times New Roman"/>
                <w:sz w:val="21"/>
                <w:szCs w:val="21"/>
              </w:rPr>
              <w:t>•</w:t>
            </w:r>
            <w:r w:rsidR="00807717" w:rsidRPr="000A28A0">
              <w:rPr>
                <w:rStyle w:val="s1"/>
                <w:rFonts w:ascii="Times New Roman" w:hAnsi="Times New Roman"/>
                <w:sz w:val="21"/>
                <w:szCs w:val="21"/>
              </w:rPr>
              <w:t xml:space="preserve"> </w:t>
            </w:r>
            <w:r w:rsidRPr="000A28A0">
              <w:rPr>
                <w:rStyle w:val="s1"/>
                <w:rFonts w:ascii="Times New Roman" w:hAnsi="Times New Roman"/>
                <w:sz w:val="21"/>
                <w:szCs w:val="21"/>
              </w:rPr>
              <w:t>Banded space maintainers remain the gold standard in the management of space in pediatric dental practice.</w:t>
            </w:r>
          </w:p>
        </w:tc>
      </w:tr>
      <w:tr w:rsidR="00CE407D" w:rsidRPr="000A28A0" w14:paraId="3B56A911" w14:textId="77777777" w:rsidTr="0085578D">
        <w:trPr>
          <w:jc w:val="center"/>
        </w:trPr>
        <w:tc>
          <w:tcPr>
            <w:tcW w:w="2694" w:type="dxa"/>
            <w:vAlign w:val="center"/>
          </w:tcPr>
          <w:p w14:paraId="375542C3" w14:textId="7B03B313" w:rsidR="00250B04" w:rsidRPr="000A28A0" w:rsidRDefault="00250B04" w:rsidP="008D5DE0">
            <w:pPr>
              <w:ind w:firstLineChars="0" w:firstLine="0"/>
              <w:jc w:val="left"/>
              <w:rPr>
                <w:rFonts w:eastAsiaTheme="minorEastAsia"/>
              </w:rPr>
            </w:pPr>
            <w:r w:rsidRPr="000A28A0">
              <w:rPr>
                <w:rStyle w:val="s1"/>
                <w:rFonts w:ascii="Times New Roman" w:hAnsi="Times New Roman"/>
                <w:sz w:val="21"/>
                <w:szCs w:val="21"/>
              </w:rPr>
              <w:t xml:space="preserve">Clinical Effectiveness of Space Maintainers and Space </w:t>
            </w:r>
            <w:proofErr w:type="spellStart"/>
            <w:r w:rsidRPr="000A28A0">
              <w:rPr>
                <w:rStyle w:val="s1"/>
                <w:rFonts w:ascii="Times New Roman" w:hAnsi="Times New Roman"/>
                <w:sz w:val="21"/>
                <w:szCs w:val="21"/>
              </w:rPr>
              <w:lastRenderedPageBreak/>
              <w:t>Regainers</w:t>
            </w:r>
            <w:proofErr w:type="spellEnd"/>
            <w:r w:rsidRPr="000A28A0">
              <w:rPr>
                <w:rStyle w:val="s1"/>
                <w:rFonts w:ascii="Times New Roman" w:hAnsi="Times New Roman"/>
                <w:sz w:val="21"/>
                <w:szCs w:val="21"/>
              </w:rPr>
              <w:t xml:space="preserve"> in the Mixed Dentition: A Systematic Review</w:t>
            </w:r>
            <w:r w:rsidR="00F253B9" w:rsidRPr="000A28A0">
              <w:rPr>
                <w:rStyle w:val="s1"/>
                <w:rFonts w:ascii="Times New Roman" w:hAnsi="Times New Roman"/>
                <w:sz w:val="21"/>
                <w:szCs w:val="21"/>
              </w:rPr>
              <w:t xml:space="preserve"> </w:t>
            </w:r>
            <w:r w:rsidRPr="000A28A0">
              <w:t>[17]</w:t>
            </w:r>
          </w:p>
        </w:tc>
        <w:tc>
          <w:tcPr>
            <w:tcW w:w="3686" w:type="dxa"/>
            <w:vAlign w:val="center"/>
          </w:tcPr>
          <w:p w14:paraId="5CEF1033" w14:textId="775E37CB" w:rsidR="00250B04" w:rsidRPr="000A28A0" w:rsidRDefault="00250B04" w:rsidP="008D5DE0">
            <w:pPr>
              <w:ind w:firstLineChars="0" w:firstLine="0"/>
              <w:jc w:val="center"/>
            </w:pPr>
            <w:r w:rsidRPr="000A28A0">
              <w:rPr>
                <w:rStyle w:val="s1"/>
                <w:rFonts w:ascii="Times New Roman" w:hAnsi="Times New Roman"/>
                <w:sz w:val="21"/>
                <w:szCs w:val="21"/>
              </w:rPr>
              <w:lastRenderedPageBreak/>
              <w:t>•</w:t>
            </w:r>
            <w:r w:rsidR="00F253B9" w:rsidRPr="000A28A0">
              <w:rPr>
                <w:rStyle w:val="s1"/>
                <w:rFonts w:ascii="Times New Roman" w:hAnsi="Times New Roman"/>
                <w:sz w:val="21"/>
                <w:szCs w:val="21"/>
              </w:rPr>
              <w:t xml:space="preserve"> </w:t>
            </w:r>
            <w:r w:rsidRPr="000A28A0">
              <w:rPr>
                <w:rStyle w:val="s2"/>
                <w:rFonts w:ascii="Times New Roman" w:hAnsi="Times New Roman"/>
                <w:b w:val="0"/>
                <w:bCs w:val="0"/>
                <w:sz w:val="21"/>
                <w:szCs w:val="21"/>
              </w:rPr>
              <w:t>Review Scope:</w:t>
            </w:r>
            <w:r w:rsidRPr="000A28A0">
              <w:rPr>
                <w:rStyle w:val="s1"/>
                <w:rFonts w:ascii="Times New Roman" w:hAnsi="Times New Roman"/>
                <w:sz w:val="21"/>
                <w:szCs w:val="21"/>
              </w:rPr>
              <w:t xml:space="preserve"> Evaluated 11 studies on </w:t>
            </w:r>
            <w:r w:rsidR="009C7549" w:rsidRPr="000A28A0">
              <w:rPr>
                <w:rStyle w:val="s1"/>
                <w:rFonts w:ascii="Times New Roman" w:hAnsi="Times New Roman"/>
                <w:sz w:val="21"/>
                <w:szCs w:val="21"/>
              </w:rPr>
              <w:t>Space Maintainers (</w:t>
            </w:r>
            <w:r w:rsidRPr="000A28A0">
              <w:rPr>
                <w:rStyle w:val="s1"/>
                <w:rFonts w:ascii="Times New Roman" w:hAnsi="Times New Roman"/>
                <w:sz w:val="21"/>
                <w:szCs w:val="21"/>
              </w:rPr>
              <w:t>SMs</w:t>
            </w:r>
            <w:r w:rsidR="009C7549" w:rsidRPr="000A28A0">
              <w:rPr>
                <w:rStyle w:val="s1"/>
                <w:rFonts w:ascii="Times New Roman" w:hAnsi="Times New Roman"/>
                <w:sz w:val="21"/>
                <w:szCs w:val="21"/>
              </w:rPr>
              <w:t>)</w:t>
            </w:r>
            <w:r w:rsidRPr="000A28A0">
              <w:rPr>
                <w:rStyle w:val="s1"/>
                <w:rFonts w:ascii="Times New Roman" w:hAnsi="Times New Roman"/>
                <w:sz w:val="21"/>
                <w:szCs w:val="21"/>
              </w:rPr>
              <w:t xml:space="preserve"> and </w:t>
            </w:r>
            <w:proofErr w:type="spellStart"/>
            <w:r w:rsidRPr="000A28A0">
              <w:rPr>
                <w:rStyle w:val="s1"/>
                <w:rFonts w:ascii="Times New Roman" w:hAnsi="Times New Roman"/>
                <w:sz w:val="21"/>
                <w:szCs w:val="21"/>
              </w:rPr>
              <w:t>regainers</w:t>
            </w:r>
            <w:proofErr w:type="spellEnd"/>
            <w:r w:rsidRPr="000A28A0">
              <w:rPr>
                <w:rStyle w:val="s1"/>
                <w:rFonts w:ascii="Times New Roman" w:hAnsi="Times New Roman"/>
                <w:sz w:val="21"/>
                <w:szCs w:val="21"/>
              </w:rPr>
              <w:t xml:space="preserve"> </w:t>
            </w:r>
            <w:r w:rsidRPr="000A28A0">
              <w:rPr>
                <w:rStyle w:val="s1"/>
                <w:rFonts w:ascii="Times New Roman" w:hAnsi="Times New Roman"/>
                <w:sz w:val="21"/>
                <w:szCs w:val="21"/>
              </w:rPr>
              <w:lastRenderedPageBreak/>
              <w:t>in preventing crowding and maintaining arch length during mixed dentition.</w:t>
            </w:r>
          </w:p>
          <w:p w14:paraId="5A4D5ACE" w14:textId="293C705E" w:rsidR="00250B04" w:rsidRPr="000A28A0" w:rsidRDefault="00250B04" w:rsidP="008D5DE0">
            <w:pPr>
              <w:ind w:firstLineChars="0" w:firstLine="0"/>
              <w:jc w:val="center"/>
            </w:pPr>
            <w:r w:rsidRPr="000A28A0">
              <w:rPr>
                <w:rStyle w:val="s1"/>
                <w:rFonts w:ascii="Times New Roman" w:hAnsi="Times New Roman"/>
                <w:sz w:val="21"/>
                <w:szCs w:val="21"/>
              </w:rPr>
              <w:t>•</w:t>
            </w:r>
            <w:r w:rsidR="00F253B9" w:rsidRPr="000A28A0">
              <w:rPr>
                <w:rStyle w:val="s1"/>
                <w:rFonts w:ascii="Times New Roman" w:hAnsi="Times New Roman"/>
                <w:sz w:val="21"/>
                <w:szCs w:val="21"/>
              </w:rPr>
              <w:t xml:space="preserve"> </w:t>
            </w:r>
            <w:r w:rsidRPr="000A28A0">
              <w:rPr>
                <w:rStyle w:val="s2"/>
                <w:rFonts w:ascii="Times New Roman" w:hAnsi="Times New Roman"/>
                <w:b w:val="0"/>
                <w:bCs w:val="0"/>
                <w:sz w:val="21"/>
                <w:szCs w:val="21"/>
              </w:rPr>
              <w:t>Devices:</w:t>
            </w:r>
            <w:r w:rsidRPr="000A28A0">
              <w:rPr>
                <w:rStyle w:val="s1"/>
                <w:rFonts w:ascii="Times New Roman" w:hAnsi="Times New Roman"/>
                <w:sz w:val="21"/>
                <w:szCs w:val="21"/>
              </w:rPr>
              <w:t xml:space="preserve"> Included lower lingual arch, band–loop, and removable maintainers.</w:t>
            </w:r>
          </w:p>
        </w:tc>
        <w:tc>
          <w:tcPr>
            <w:tcW w:w="4105" w:type="dxa"/>
            <w:vAlign w:val="center"/>
          </w:tcPr>
          <w:p w14:paraId="64A1685A" w14:textId="0EAF81CB" w:rsidR="00250B04" w:rsidRPr="000A28A0" w:rsidRDefault="00250B04" w:rsidP="008D5DE0">
            <w:pPr>
              <w:ind w:firstLineChars="0" w:firstLine="0"/>
              <w:jc w:val="center"/>
            </w:pPr>
            <w:r w:rsidRPr="000A28A0">
              <w:rPr>
                <w:rStyle w:val="s1"/>
                <w:rFonts w:ascii="Times New Roman" w:hAnsi="Times New Roman"/>
                <w:sz w:val="21"/>
                <w:szCs w:val="21"/>
              </w:rPr>
              <w:lastRenderedPageBreak/>
              <w:t>•</w:t>
            </w:r>
            <w:r w:rsidR="00F253B9"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Evidence on SM effectiveness is inconsistent, with mixed results on arch </w:t>
            </w:r>
            <w:r w:rsidRPr="000A28A0">
              <w:rPr>
                <w:rStyle w:val="s1"/>
                <w:rFonts w:ascii="Times New Roman" w:hAnsi="Times New Roman"/>
                <w:sz w:val="21"/>
                <w:szCs w:val="21"/>
              </w:rPr>
              <w:lastRenderedPageBreak/>
              <w:t>length preservation.</w:t>
            </w:r>
          </w:p>
          <w:p w14:paraId="1F2D2488" w14:textId="7E1312B2" w:rsidR="00250B04" w:rsidRPr="000A28A0" w:rsidRDefault="00250B04" w:rsidP="008D5DE0">
            <w:pPr>
              <w:ind w:firstLineChars="0" w:firstLine="0"/>
              <w:jc w:val="center"/>
            </w:pPr>
            <w:r w:rsidRPr="000A28A0">
              <w:rPr>
                <w:rStyle w:val="s1"/>
                <w:rFonts w:ascii="Times New Roman" w:hAnsi="Times New Roman"/>
                <w:sz w:val="21"/>
                <w:szCs w:val="21"/>
              </w:rPr>
              <w:t>•</w:t>
            </w:r>
            <w:r w:rsidR="00F253B9" w:rsidRPr="000A28A0">
              <w:rPr>
                <w:rStyle w:val="s1"/>
                <w:rFonts w:ascii="Times New Roman" w:hAnsi="Times New Roman"/>
                <w:sz w:val="21"/>
                <w:szCs w:val="21"/>
              </w:rPr>
              <w:t xml:space="preserve"> </w:t>
            </w:r>
            <w:r w:rsidRPr="000A28A0">
              <w:rPr>
                <w:rStyle w:val="s1"/>
                <w:rFonts w:ascii="Times New Roman" w:hAnsi="Times New Roman"/>
                <w:sz w:val="21"/>
                <w:szCs w:val="21"/>
              </w:rPr>
              <w:t>Fixed SMs often negatively affect the periodontal health of abutment teeth.</w:t>
            </w:r>
          </w:p>
          <w:p w14:paraId="21DF3519" w14:textId="3CC14195" w:rsidR="00250B04" w:rsidRPr="000A28A0" w:rsidRDefault="00250B04" w:rsidP="008D5DE0">
            <w:pPr>
              <w:ind w:firstLineChars="0" w:firstLine="0"/>
              <w:jc w:val="center"/>
            </w:pPr>
            <w:r w:rsidRPr="000A28A0">
              <w:rPr>
                <w:rStyle w:val="s1"/>
                <w:rFonts w:ascii="Times New Roman" w:hAnsi="Times New Roman"/>
                <w:sz w:val="21"/>
                <w:szCs w:val="21"/>
              </w:rPr>
              <w:t>•</w:t>
            </w:r>
            <w:r w:rsidR="00F253B9"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Space </w:t>
            </w:r>
            <w:proofErr w:type="spellStart"/>
            <w:r w:rsidRPr="000A28A0">
              <w:rPr>
                <w:rStyle w:val="s1"/>
                <w:rFonts w:ascii="Times New Roman" w:hAnsi="Times New Roman"/>
                <w:sz w:val="21"/>
                <w:szCs w:val="21"/>
              </w:rPr>
              <w:t>regainers</w:t>
            </w:r>
            <w:proofErr w:type="spellEnd"/>
            <w:r w:rsidRPr="000A28A0">
              <w:rPr>
                <w:rStyle w:val="s1"/>
                <w:rFonts w:ascii="Times New Roman" w:hAnsi="Times New Roman"/>
                <w:sz w:val="21"/>
                <w:szCs w:val="21"/>
              </w:rPr>
              <w:t xml:space="preserve"> like lip bumpers showed moderate success in regaining lost space.</w:t>
            </w:r>
          </w:p>
        </w:tc>
        <w:tc>
          <w:tcPr>
            <w:tcW w:w="4252" w:type="dxa"/>
            <w:vAlign w:val="center"/>
          </w:tcPr>
          <w:p w14:paraId="0B04C2B2" w14:textId="3994F2A8" w:rsidR="00250B04" w:rsidRPr="000A28A0" w:rsidRDefault="00250B04" w:rsidP="008D5DE0">
            <w:pPr>
              <w:ind w:firstLineChars="0" w:firstLine="0"/>
              <w:jc w:val="center"/>
            </w:pPr>
            <w:r w:rsidRPr="000A28A0">
              <w:rPr>
                <w:rStyle w:val="s1"/>
                <w:rFonts w:ascii="Times New Roman" w:hAnsi="Times New Roman"/>
                <w:sz w:val="21"/>
                <w:szCs w:val="21"/>
              </w:rPr>
              <w:lastRenderedPageBreak/>
              <w:t>•</w:t>
            </w:r>
            <w:r w:rsidR="00A2510A"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Fixed SMs and </w:t>
            </w:r>
            <w:proofErr w:type="spellStart"/>
            <w:r w:rsidRPr="000A28A0">
              <w:rPr>
                <w:rStyle w:val="s1"/>
                <w:rFonts w:ascii="Times New Roman" w:hAnsi="Times New Roman"/>
                <w:sz w:val="21"/>
                <w:szCs w:val="21"/>
              </w:rPr>
              <w:t>regainers</w:t>
            </w:r>
            <w:proofErr w:type="spellEnd"/>
            <w:r w:rsidRPr="000A28A0">
              <w:rPr>
                <w:rStyle w:val="s1"/>
                <w:rFonts w:ascii="Times New Roman" w:hAnsi="Times New Roman"/>
                <w:sz w:val="21"/>
                <w:szCs w:val="21"/>
              </w:rPr>
              <w:t xml:space="preserve"> are essential but vary in effectiveness, with very low evidence </w:t>
            </w:r>
            <w:r w:rsidRPr="000A28A0">
              <w:rPr>
                <w:rStyle w:val="s1"/>
                <w:rFonts w:ascii="Times New Roman" w:hAnsi="Times New Roman"/>
                <w:sz w:val="21"/>
                <w:szCs w:val="21"/>
              </w:rPr>
              <w:lastRenderedPageBreak/>
              <w:t>for long-term outcomes.</w:t>
            </w:r>
          </w:p>
          <w:p w14:paraId="50ADEC7F" w14:textId="222DD6B9" w:rsidR="00250B04" w:rsidRPr="000A28A0" w:rsidRDefault="00250B04" w:rsidP="008D5DE0">
            <w:pPr>
              <w:ind w:firstLineChars="0" w:firstLine="0"/>
              <w:jc w:val="center"/>
            </w:pPr>
            <w:r w:rsidRPr="000A28A0">
              <w:rPr>
                <w:rStyle w:val="s1"/>
                <w:rFonts w:ascii="Times New Roman" w:hAnsi="Times New Roman"/>
                <w:sz w:val="21"/>
                <w:szCs w:val="21"/>
              </w:rPr>
              <w:t>•</w:t>
            </w:r>
            <w:r w:rsidR="00A2510A" w:rsidRPr="000A28A0">
              <w:rPr>
                <w:rStyle w:val="s1"/>
                <w:rFonts w:ascii="Times New Roman" w:hAnsi="Times New Roman"/>
                <w:sz w:val="21"/>
                <w:szCs w:val="21"/>
              </w:rPr>
              <w:t xml:space="preserve"> </w:t>
            </w:r>
            <w:r w:rsidRPr="000A28A0">
              <w:rPr>
                <w:rStyle w:val="s1"/>
                <w:rFonts w:ascii="Times New Roman" w:hAnsi="Times New Roman"/>
                <w:sz w:val="21"/>
                <w:szCs w:val="21"/>
              </w:rPr>
              <w:t>High-quality, longitudinal studies are needed to guide treatment planning.</w:t>
            </w:r>
          </w:p>
        </w:tc>
      </w:tr>
      <w:tr w:rsidR="00CE407D" w:rsidRPr="000A28A0" w14:paraId="43BE344D" w14:textId="77777777" w:rsidTr="0085578D">
        <w:trPr>
          <w:jc w:val="center"/>
        </w:trPr>
        <w:tc>
          <w:tcPr>
            <w:tcW w:w="2694" w:type="dxa"/>
            <w:vAlign w:val="center"/>
          </w:tcPr>
          <w:p w14:paraId="6B8C2BFB" w14:textId="539339D1" w:rsidR="00440580" w:rsidRPr="000A28A0" w:rsidRDefault="00440580" w:rsidP="008D5DE0">
            <w:pPr>
              <w:ind w:firstLineChars="0" w:firstLine="0"/>
              <w:jc w:val="left"/>
            </w:pPr>
            <w:r w:rsidRPr="000A28A0">
              <w:rPr>
                <w:rStyle w:val="s1"/>
                <w:rFonts w:ascii="Times New Roman" w:hAnsi="Times New Roman"/>
                <w:sz w:val="21"/>
                <w:szCs w:val="21"/>
              </w:rPr>
              <w:lastRenderedPageBreak/>
              <w:t>Clinical Evaluation for Space Maintainer after Unilateral Loss of Primary First Molar</w:t>
            </w:r>
            <w:r w:rsidR="00A2510A" w:rsidRPr="000A28A0">
              <w:rPr>
                <w:rStyle w:val="s1"/>
                <w:rFonts w:ascii="Times New Roman" w:hAnsi="Times New Roman"/>
                <w:sz w:val="21"/>
                <w:szCs w:val="21"/>
              </w:rPr>
              <w:t xml:space="preserve"> </w:t>
            </w:r>
            <w:r w:rsidRPr="000A28A0">
              <w:t>[18]</w:t>
            </w:r>
          </w:p>
        </w:tc>
        <w:tc>
          <w:tcPr>
            <w:tcW w:w="3686" w:type="dxa"/>
            <w:vAlign w:val="center"/>
          </w:tcPr>
          <w:p w14:paraId="7B8038C9" w14:textId="521DF31F" w:rsidR="00440580" w:rsidRPr="000A28A0" w:rsidRDefault="00440580" w:rsidP="008D5DE0">
            <w:pPr>
              <w:ind w:firstLineChars="0" w:firstLine="0"/>
              <w:jc w:val="center"/>
            </w:pPr>
            <w:r w:rsidRPr="000A28A0">
              <w:rPr>
                <w:rStyle w:val="s1"/>
                <w:rFonts w:ascii="Times New Roman" w:hAnsi="Times New Roman"/>
                <w:sz w:val="21"/>
                <w:szCs w:val="21"/>
              </w:rPr>
              <w:t>•</w:t>
            </w:r>
            <w:r w:rsidR="00A2510A" w:rsidRPr="000A28A0">
              <w:rPr>
                <w:rStyle w:val="s1"/>
                <w:rFonts w:ascii="Times New Roman" w:hAnsi="Times New Roman"/>
                <w:sz w:val="21"/>
                <w:szCs w:val="21"/>
              </w:rPr>
              <w:t xml:space="preserve"> </w:t>
            </w:r>
            <w:r w:rsidRPr="000A28A0">
              <w:rPr>
                <w:rStyle w:val="s1"/>
                <w:rFonts w:ascii="Times New Roman" w:hAnsi="Times New Roman"/>
                <w:sz w:val="21"/>
                <w:szCs w:val="21"/>
              </w:rPr>
              <w:t>This study aimed to assess the need for a space maintainer after the unilateral loss of a primary first molar in the early mixed dentition period.</w:t>
            </w:r>
          </w:p>
          <w:p w14:paraId="010F79EC" w14:textId="6DD05CCC" w:rsidR="00440580" w:rsidRPr="000A28A0" w:rsidRDefault="00440580" w:rsidP="000072B0">
            <w:pPr>
              <w:ind w:firstLineChars="0" w:firstLine="0"/>
              <w:jc w:val="center"/>
            </w:pPr>
            <w:r w:rsidRPr="000A28A0">
              <w:rPr>
                <w:rStyle w:val="s1"/>
                <w:rFonts w:ascii="Times New Roman" w:hAnsi="Times New Roman"/>
                <w:sz w:val="21"/>
                <w:szCs w:val="21"/>
              </w:rPr>
              <w:t>•</w:t>
            </w:r>
            <w:r w:rsidR="00A2510A" w:rsidRPr="000A28A0">
              <w:rPr>
                <w:rStyle w:val="s1"/>
                <w:rFonts w:ascii="Times New Roman" w:hAnsi="Times New Roman"/>
                <w:sz w:val="21"/>
                <w:szCs w:val="21"/>
              </w:rPr>
              <w:t xml:space="preserve"> </w:t>
            </w:r>
            <w:r w:rsidRPr="000A28A0">
              <w:rPr>
                <w:rStyle w:val="s1"/>
                <w:rFonts w:ascii="Times New Roman" w:hAnsi="Times New Roman"/>
                <w:sz w:val="21"/>
                <w:szCs w:val="21"/>
              </w:rPr>
              <w:t>50 children between 6 and 8 years who had lost a primary first molar unilaterally later than 6 months ago were randomly selected.</w:t>
            </w:r>
          </w:p>
        </w:tc>
        <w:tc>
          <w:tcPr>
            <w:tcW w:w="4105" w:type="dxa"/>
            <w:vAlign w:val="center"/>
          </w:tcPr>
          <w:p w14:paraId="49C512CC" w14:textId="3524411B" w:rsidR="00440580" w:rsidRPr="000A28A0" w:rsidRDefault="00440580" w:rsidP="008D5DE0">
            <w:pPr>
              <w:ind w:firstLineChars="0" w:firstLine="0"/>
              <w:jc w:val="center"/>
            </w:pPr>
            <w:r w:rsidRPr="000A28A0">
              <w:rPr>
                <w:rStyle w:val="s1"/>
                <w:rFonts w:ascii="Times New Roman" w:hAnsi="Times New Roman"/>
                <w:sz w:val="21"/>
                <w:szCs w:val="21"/>
              </w:rPr>
              <w:t>•</w:t>
            </w:r>
            <w:r w:rsidR="0095272D"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The mean amount of space loss was 1.36 ± 0.78 mm </w:t>
            </w:r>
            <w:r w:rsidR="0095272D" w:rsidRPr="000A28A0">
              <w:rPr>
                <w:rStyle w:val="s1"/>
                <w:rFonts w:ascii="Times New Roman" w:hAnsi="Times New Roman"/>
                <w:sz w:val="21"/>
                <w:szCs w:val="21"/>
              </w:rPr>
              <w:t>(</w:t>
            </w:r>
            <w:r w:rsidRPr="000A28A0">
              <w:rPr>
                <w:rStyle w:val="s1"/>
                <w:rFonts w:ascii="Times New Roman" w:hAnsi="Times New Roman"/>
                <w:sz w:val="21"/>
                <w:szCs w:val="21"/>
              </w:rPr>
              <w:t>1.32 mm in the maxilla and 1.40 mm in the mandible</w:t>
            </w:r>
            <w:r w:rsidR="0095272D" w:rsidRPr="000A28A0">
              <w:rPr>
                <w:rStyle w:val="s1"/>
                <w:rFonts w:ascii="Times New Roman" w:hAnsi="Times New Roman"/>
                <w:sz w:val="21"/>
                <w:szCs w:val="21"/>
              </w:rPr>
              <w:t>)</w:t>
            </w:r>
            <w:r w:rsidRPr="000A28A0">
              <w:rPr>
                <w:rStyle w:val="s1"/>
                <w:rFonts w:ascii="Times New Roman" w:hAnsi="Times New Roman"/>
                <w:sz w:val="21"/>
                <w:szCs w:val="21"/>
              </w:rPr>
              <w:t>.</w:t>
            </w:r>
          </w:p>
          <w:p w14:paraId="286F0191" w14:textId="3315704D" w:rsidR="00440580" w:rsidRPr="000A28A0" w:rsidRDefault="00440580" w:rsidP="008D5DE0">
            <w:pPr>
              <w:ind w:firstLineChars="0" w:firstLine="0"/>
              <w:jc w:val="center"/>
            </w:pPr>
            <w:r w:rsidRPr="000A28A0">
              <w:rPr>
                <w:rStyle w:val="s1"/>
                <w:rFonts w:ascii="Times New Roman" w:hAnsi="Times New Roman"/>
                <w:sz w:val="21"/>
                <w:szCs w:val="21"/>
              </w:rPr>
              <w:t>•</w:t>
            </w:r>
            <w:r w:rsidR="00404CC1"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Time since tooth extraction and facial pattern had significant correlations with space loss </w:t>
            </w:r>
            <w:r w:rsidR="0095272D" w:rsidRPr="000A28A0">
              <w:rPr>
                <w:rStyle w:val="s1"/>
                <w:rFonts w:ascii="Times New Roman" w:hAnsi="Times New Roman"/>
                <w:sz w:val="21"/>
                <w:szCs w:val="21"/>
              </w:rPr>
              <w:t>(</w:t>
            </w:r>
            <w:r w:rsidR="002A5CCE" w:rsidRPr="000A28A0">
              <w:rPr>
                <w:i/>
                <w:iCs/>
              </w:rPr>
              <w:t>p</w:t>
            </w:r>
            <w:r w:rsidR="000072B0" w:rsidRPr="000A28A0">
              <w:t xml:space="preserve"> = 0.032).</w:t>
            </w:r>
          </w:p>
          <w:p w14:paraId="459BD45E" w14:textId="098492A3" w:rsidR="00440580" w:rsidRPr="000A28A0" w:rsidRDefault="00440580" w:rsidP="008D5DE0">
            <w:pPr>
              <w:ind w:firstLineChars="0" w:firstLine="0"/>
              <w:jc w:val="center"/>
            </w:pPr>
            <w:r w:rsidRPr="000A28A0">
              <w:rPr>
                <w:rStyle w:val="s1"/>
                <w:rFonts w:ascii="Times New Roman" w:hAnsi="Times New Roman"/>
                <w:sz w:val="21"/>
                <w:szCs w:val="21"/>
              </w:rPr>
              <w:t>•</w:t>
            </w:r>
            <w:r w:rsidR="00FB527F"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Maximum space loss was observed in patients with </w:t>
            </w:r>
            <w:proofErr w:type="spellStart"/>
            <w:r w:rsidRPr="000A28A0">
              <w:rPr>
                <w:rStyle w:val="s1"/>
                <w:rFonts w:ascii="Times New Roman" w:hAnsi="Times New Roman"/>
                <w:sz w:val="21"/>
                <w:szCs w:val="21"/>
              </w:rPr>
              <w:t>leptoprosopic</w:t>
            </w:r>
            <w:proofErr w:type="spellEnd"/>
            <w:r w:rsidRPr="000A28A0">
              <w:rPr>
                <w:rStyle w:val="s1"/>
                <w:rFonts w:ascii="Times New Roman" w:hAnsi="Times New Roman"/>
                <w:sz w:val="21"/>
                <w:szCs w:val="21"/>
              </w:rPr>
              <w:t xml:space="preserve"> facial growth patterns </w:t>
            </w:r>
            <w:r w:rsidR="0095272D" w:rsidRPr="000A28A0">
              <w:rPr>
                <w:rStyle w:val="s1"/>
                <w:rFonts w:ascii="Times New Roman" w:hAnsi="Times New Roman"/>
                <w:sz w:val="21"/>
                <w:szCs w:val="21"/>
              </w:rPr>
              <w:t>(</w:t>
            </w:r>
            <w:r w:rsidRPr="000A28A0">
              <w:rPr>
                <w:rStyle w:val="s1"/>
                <w:rFonts w:ascii="Times New Roman" w:hAnsi="Times New Roman"/>
                <w:sz w:val="21"/>
                <w:szCs w:val="21"/>
              </w:rPr>
              <w:t>mean value of 2.46 mm</w:t>
            </w:r>
            <w:r w:rsidR="0095272D" w:rsidRPr="000A28A0">
              <w:rPr>
                <w:rStyle w:val="s1"/>
                <w:rFonts w:ascii="Times New Roman" w:hAnsi="Times New Roman"/>
                <w:sz w:val="21"/>
                <w:szCs w:val="21"/>
              </w:rPr>
              <w:t>)</w:t>
            </w:r>
            <w:r w:rsidRPr="000A28A0">
              <w:rPr>
                <w:rStyle w:val="s1"/>
                <w:rFonts w:ascii="Times New Roman" w:hAnsi="Times New Roman"/>
                <w:sz w:val="21"/>
                <w:szCs w:val="21"/>
              </w:rPr>
              <w:t>.</w:t>
            </w:r>
          </w:p>
        </w:tc>
        <w:tc>
          <w:tcPr>
            <w:tcW w:w="4252" w:type="dxa"/>
            <w:vAlign w:val="center"/>
          </w:tcPr>
          <w:p w14:paraId="062EF8F0" w14:textId="4875EF21" w:rsidR="00440580" w:rsidRPr="000A28A0" w:rsidRDefault="00440580" w:rsidP="008D5DE0">
            <w:pPr>
              <w:ind w:firstLineChars="0" w:firstLine="0"/>
              <w:jc w:val="center"/>
            </w:pPr>
            <w:r w:rsidRPr="000A28A0">
              <w:rPr>
                <w:rStyle w:val="s1"/>
                <w:rFonts w:ascii="Times New Roman" w:hAnsi="Times New Roman"/>
                <w:sz w:val="21"/>
                <w:szCs w:val="21"/>
              </w:rPr>
              <w:t>•</w:t>
            </w:r>
            <w:r w:rsidR="003B409F" w:rsidRPr="000A28A0">
              <w:rPr>
                <w:rStyle w:val="s1"/>
                <w:rFonts w:ascii="Times New Roman" w:hAnsi="Times New Roman"/>
                <w:sz w:val="21"/>
                <w:szCs w:val="21"/>
              </w:rPr>
              <w:t xml:space="preserve"> </w:t>
            </w:r>
            <w:r w:rsidRPr="000A28A0">
              <w:rPr>
                <w:rStyle w:val="s1"/>
                <w:rFonts w:ascii="Times New Roman" w:hAnsi="Times New Roman"/>
                <w:sz w:val="21"/>
                <w:szCs w:val="21"/>
              </w:rPr>
              <w:t>It is imperative to precisely assess the related factors such as the facial pattern and time since tooth extraction to decide about the placement of a space maintainer.</w:t>
            </w:r>
          </w:p>
          <w:p w14:paraId="5310BA0C" w14:textId="6F639768" w:rsidR="00440580" w:rsidRPr="000A28A0" w:rsidRDefault="00440580" w:rsidP="008D5DE0">
            <w:pPr>
              <w:ind w:firstLineChars="0" w:firstLine="0"/>
              <w:jc w:val="center"/>
            </w:pPr>
            <w:r w:rsidRPr="000A28A0">
              <w:rPr>
                <w:rStyle w:val="s1"/>
                <w:rFonts w:ascii="Times New Roman" w:hAnsi="Times New Roman"/>
                <w:sz w:val="21"/>
                <w:szCs w:val="21"/>
              </w:rPr>
              <w:t>•</w:t>
            </w:r>
            <w:r w:rsidR="003B409F"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The results indicated maximum space loss in patients with </w:t>
            </w:r>
            <w:proofErr w:type="spellStart"/>
            <w:r w:rsidRPr="000A28A0">
              <w:rPr>
                <w:rStyle w:val="s1"/>
                <w:rFonts w:ascii="Times New Roman" w:hAnsi="Times New Roman"/>
                <w:sz w:val="21"/>
                <w:szCs w:val="21"/>
              </w:rPr>
              <w:t>leptoprosopic</w:t>
            </w:r>
            <w:proofErr w:type="spellEnd"/>
            <w:r w:rsidRPr="000A28A0">
              <w:rPr>
                <w:rStyle w:val="s1"/>
                <w:rFonts w:ascii="Times New Roman" w:hAnsi="Times New Roman"/>
                <w:sz w:val="21"/>
                <w:szCs w:val="21"/>
              </w:rPr>
              <w:t xml:space="preserve"> facial growth patterns.</w:t>
            </w:r>
          </w:p>
        </w:tc>
      </w:tr>
      <w:tr w:rsidR="00CE407D" w:rsidRPr="000A28A0" w14:paraId="59D93DCC" w14:textId="77777777" w:rsidTr="0085578D">
        <w:trPr>
          <w:trHeight w:val="2684"/>
          <w:jc w:val="center"/>
        </w:trPr>
        <w:tc>
          <w:tcPr>
            <w:tcW w:w="2694" w:type="dxa"/>
            <w:vAlign w:val="center"/>
          </w:tcPr>
          <w:p w14:paraId="7A0DBDEB" w14:textId="563FD23A" w:rsidR="00250B04" w:rsidRPr="000A28A0" w:rsidRDefault="00250B04" w:rsidP="008D5DE0">
            <w:pPr>
              <w:ind w:firstLineChars="0" w:firstLine="0"/>
              <w:jc w:val="left"/>
              <w:rPr>
                <w:rFonts w:eastAsiaTheme="minorEastAsia"/>
              </w:rPr>
            </w:pPr>
            <w:r w:rsidRPr="000A28A0">
              <w:rPr>
                <w:rStyle w:val="s1"/>
                <w:rFonts w:ascii="Times New Roman" w:hAnsi="Times New Roman"/>
                <w:sz w:val="21"/>
                <w:szCs w:val="21"/>
              </w:rPr>
              <w:t>The survival rate of different fixed posterior space maintainers used in Pediatric Dentistry</w:t>
            </w:r>
            <w:r w:rsidR="003B409F" w:rsidRPr="000A28A0">
              <w:rPr>
                <w:rStyle w:val="s1"/>
                <w:rFonts w:ascii="Times New Roman" w:hAnsi="Times New Roman"/>
                <w:sz w:val="21"/>
                <w:szCs w:val="21"/>
              </w:rPr>
              <w:t xml:space="preserve"> </w:t>
            </w:r>
            <w:r w:rsidRPr="000A28A0">
              <w:rPr>
                <w:rStyle w:val="s1"/>
                <w:rFonts w:ascii="Times New Roman" w:hAnsi="Times New Roman"/>
                <w:sz w:val="21"/>
                <w:szCs w:val="21"/>
              </w:rPr>
              <w:t>[19]</w:t>
            </w:r>
          </w:p>
        </w:tc>
        <w:tc>
          <w:tcPr>
            <w:tcW w:w="3686" w:type="dxa"/>
            <w:vAlign w:val="center"/>
          </w:tcPr>
          <w:p w14:paraId="7C3BD003" w14:textId="5A760464" w:rsidR="00250B04" w:rsidRPr="000A28A0" w:rsidRDefault="00250B04" w:rsidP="008D5DE0">
            <w:pPr>
              <w:ind w:firstLineChars="0" w:firstLine="0"/>
              <w:jc w:val="center"/>
            </w:pPr>
            <w:r w:rsidRPr="000A28A0">
              <w:rPr>
                <w:rStyle w:val="s1"/>
                <w:rFonts w:ascii="Times New Roman" w:hAnsi="Times New Roman"/>
                <w:sz w:val="21"/>
                <w:szCs w:val="21"/>
              </w:rPr>
              <w:t>•</w:t>
            </w:r>
            <w:r w:rsidR="00115F57" w:rsidRPr="000A28A0">
              <w:rPr>
                <w:rStyle w:val="s1"/>
                <w:rFonts w:ascii="Times New Roman" w:hAnsi="Times New Roman"/>
                <w:sz w:val="21"/>
                <w:szCs w:val="21"/>
              </w:rPr>
              <w:t xml:space="preserve"> </w:t>
            </w:r>
            <w:r w:rsidRPr="000A28A0">
              <w:rPr>
                <w:rStyle w:val="s1"/>
                <w:rFonts w:ascii="Times New Roman" w:hAnsi="Times New Roman"/>
                <w:sz w:val="21"/>
                <w:szCs w:val="21"/>
              </w:rPr>
              <w:t>Systematic review focusing on the survival rate of fixed posterior space maintainers in children under 12 years.</w:t>
            </w:r>
          </w:p>
          <w:p w14:paraId="1DA7F5A8" w14:textId="7C9349CA" w:rsidR="00250B04" w:rsidRPr="000A28A0" w:rsidRDefault="00250B04" w:rsidP="008D5DE0">
            <w:pPr>
              <w:ind w:firstLineChars="0" w:firstLine="0"/>
              <w:jc w:val="center"/>
            </w:pPr>
            <w:r w:rsidRPr="000A28A0">
              <w:rPr>
                <w:rStyle w:val="s1"/>
                <w:rFonts w:ascii="Times New Roman" w:hAnsi="Times New Roman"/>
                <w:sz w:val="21"/>
                <w:szCs w:val="21"/>
              </w:rPr>
              <w:t>•</w:t>
            </w:r>
            <w:r w:rsidR="00115F57"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Types of maintainers studied: Band and loop, Crown and loop, Nance palatal arch, Lingual arch, Resin-based maintainers, </w:t>
            </w:r>
            <w:r w:rsidRPr="000A28A0">
              <w:rPr>
                <w:rStyle w:val="s1"/>
                <w:rFonts w:ascii="Times New Roman" w:hAnsi="Times New Roman"/>
                <w:i/>
                <w:iCs/>
                <w:sz w:val="21"/>
                <w:szCs w:val="21"/>
              </w:rPr>
              <w:t>etc</w:t>
            </w:r>
            <w:r w:rsidRPr="000A28A0">
              <w:rPr>
                <w:rStyle w:val="s1"/>
                <w:rFonts w:ascii="Times New Roman" w:hAnsi="Times New Roman"/>
                <w:sz w:val="21"/>
                <w:szCs w:val="21"/>
              </w:rPr>
              <w:t>.</w:t>
            </w:r>
          </w:p>
          <w:p w14:paraId="0A395BD7" w14:textId="476D5DD9" w:rsidR="00250B04" w:rsidRPr="000A28A0" w:rsidRDefault="00250B04" w:rsidP="00115F57">
            <w:pPr>
              <w:ind w:firstLineChars="0" w:firstLine="0"/>
              <w:jc w:val="center"/>
              <w:rPr>
                <w:rFonts w:eastAsiaTheme="minorEastAsia"/>
              </w:rPr>
            </w:pPr>
            <w:r w:rsidRPr="000A28A0">
              <w:rPr>
                <w:rStyle w:val="s1"/>
                <w:rFonts w:ascii="Times New Roman" w:hAnsi="Times New Roman"/>
                <w:sz w:val="21"/>
                <w:szCs w:val="21"/>
              </w:rPr>
              <w:t>•</w:t>
            </w:r>
            <w:r w:rsidR="00115F57" w:rsidRPr="000A28A0">
              <w:rPr>
                <w:rStyle w:val="s1"/>
                <w:rFonts w:ascii="Times New Roman" w:hAnsi="Times New Roman"/>
                <w:sz w:val="21"/>
                <w:szCs w:val="21"/>
              </w:rPr>
              <w:t xml:space="preserve"> </w:t>
            </w:r>
            <w:r w:rsidRPr="000A28A0">
              <w:rPr>
                <w:rStyle w:val="s1"/>
                <w:rFonts w:ascii="Times New Roman" w:hAnsi="Times New Roman"/>
                <w:sz w:val="21"/>
                <w:szCs w:val="21"/>
              </w:rPr>
              <w:t>Included randomized controlled trials and prospective longitudinal studies.</w:t>
            </w:r>
          </w:p>
        </w:tc>
        <w:tc>
          <w:tcPr>
            <w:tcW w:w="4105" w:type="dxa"/>
            <w:vAlign w:val="center"/>
          </w:tcPr>
          <w:p w14:paraId="5584F15D" w14:textId="77947974" w:rsidR="00250B04" w:rsidRPr="000A28A0" w:rsidRDefault="00250B04" w:rsidP="008D5DE0">
            <w:pPr>
              <w:ind w:firstLineChars="0" w:firstLine="0"/>
              <w:jc w:val="center"/>
            </w:pPr>
            <w:r w:rsidRPr="000A28A0">
              <w:rPr>
                <w:rStyle w:val="s1"/>
                <w:rFonts w:ascii="Times New Roman" w:hAnsi="Times New Roman"/>
                <w:sz w:val="21"/>
                <w:szCs w:val="21"/>
              </w:rPr>
              <w:t>•</w:t>
            </w:r>
            <w:r w:rsidR="00C60FC4" w:rsidRPr="000A28A0">
              <w:rPr>
                <w:rStyle w:val="s1"/>
                <w:rFonts w:ascii="Times New Roman" w:hAnsi="Times New Roman"/>
                <w:sz w:val="21"/>
                <w:szCs w:val="21"/>
              </w:rPr>
              <w:t xml:space="preserve"> </w:t>
            </w:r>
            <w:r w:rsidRPr="000A28A0">
              <w:rPr>
                <w:rStyle w:val="s1"/>
                <w:rFonts w:ascii="Times New Roman" w:hAnsi="Times New Roman"/>
                <w:sz w:val="21"/>
                <w:szCs w:val="21"/>
              </w:rPr>
              <w:t>Significant variations in survival rates among metal-based and resin-based space maintainers.</w:t>
            </w:r>
          </w:p>
          <w:p w14:paraId="682C67B5" w14:textId="16045D0A" w:rsidR="00250B04" w:rsidRPr="000A28A0" w:rsidRDefault="00250B04" w:rsidP="008D5DE0">
            <w:pPr>
              <w:ind w:firstLineChars="0" w:firstLine="0"/>
              <w:jc w:val="center"/>
            </w:pPr>
            <w:r w:rsidRPr="000A28A0">
              <w:rPr>
                <w:rStyle w:val="s1"/>
                <w:rFonts w:ascii="Times New Roman" w:hAnsi="Times New Roman"/>
                <w:sz w:val="21"/>
                <w:szCs w:val="21"/>
              </w:rPr>
              <w:t>•</w:t>
            </w:r>
            <w:r w:rsidR="00C60FC4" w:rsidRPr="000A28A0">
              <w:rPr>
                <w:rStyle w:val="s1"/>
                <w:rFonts w:ascii="Times New Roman" w:hAnsi="Times New Roman"/>
                <w:sz w:val="21"/>
                <w:szCs w:val="21"/>
              </w:rPr>
              <w:t xml:space="preserve"> </w:t>
            </w:r>
            <w:r w:rsidRPr="000A28A0">
              <w:rPr>
                <w:rStyle w:val="s1"/>
                <w:rFonts w:ascii="Times New Roman" w:hAnsi="Times New Roman"/>
                <w:sz w:val="21"/>
                <w:szCs w:val="21"/>
              </w:rPr>
              <w:t>Band and loop maintainers had issues with cement loss and soft tissue irritation.</w:t>
            </w:r>
          </w:p>
          <w:p w14:paraId="0A936C50" w14:textId="2EF5E99F" w:rsidR="00250B04" w:rsidRPr="000A28A0" w:rsidRDefault="00250B04" w:rsidP="008D5DE0">
            <w:pPr>
              <w:ind w:firstLineChars="0" w:firstLine="0"/>
              <w:jc w:val="center"/>
            </w:pPr>
            <w:r w:rsidRPr="000A28A0">
              <w:rPr>
                <w:rStyle w:val="s1"/>
                <w:rFonts w:ascii="Times New Roman" w:hAnsi="Times New Roman"/>
                <w:sz w:val="21"/>
                <w:szCs w:val="21"/>
              </w:rPr>
              <w:t>•</w:t>
            </w:r>
            <w:r w:rsidR="00C60FC4" w:rsidRPr="000A28A0">
              <w:rPr>
                <w:rStyle w:val="s1"/>
                <w:rFonts w:ascii="Times New Roman" w:hAnsi="Times New Roman"/>
                <w:sz w:val="21"/>
                <w:szCs w:val="21"/>
              </w:rPr>
              <w:t xml:space="preserve"> </w:t>
            </w:r>
            <w:r w:rsidRPr="000A28A0">
              <w:rPr>
                <w:rStyle w:val="s1"/>
                <w:rFonts w:ascii="Times New Roman" w:hAnsi="Times New Roman"/>
                <w:sz w:val="21"/>
                <w:szCs w:val="21"/>
              </w:rPr>
              <w:t>Resin-based maintainers, though easy to fabricate, had limited longevity and frequent failures</w:t>
            </w:r>
            <w:r w:rsidR="00C60FC4" w:rsidRPr="000A28A0">
              <w:rPr>
                <w:rStyle w:val="s1"/>
                <w:rFonts w:ascii="Times New Roman" w:hAnsi="Times New Roman"/>
                <w:sz w:val="21"/>
                <w:szCs w:val="21"/>
              </w:rPr>
              <w:t>.</w:t>
            </w:r>
          </w:p>
        </w:tc>
        <w:tc>
          <w:tcPr>
            <w:tcW w:w="4252" w:type="dxa"/>
            <w:vAlign w:val="center"/>
          </w:tcPr>
          <w:p w14:paraId="54AEFF92" w14:textId="0354AFB3" w:rsidR="00250B04" w:rsidRPr="000A28A0" w:rsidRDefault="00250B04" w:rsidP="008D5DE0">
            <w:pPr>
              <w:ind w:firstLineChars="0" w:firstLine="0"/>
              <w:jc w:val="center"/>
            </w:pPr>
            <w:r w:rsidRPr="000A28A0">
              <w:rPr>
                <w:rStyle w:val="s1"/>
                <w:rFonts w:ascii="Times New Roman" w:hAnsi="Times New Roman"/>
                <w:sz w:val="21"/>
                <w:szCs w:val="21"/>
              </w:rPr>
              <w:t>•</w:t>
            </w:r>
            <w:r w:rsidR="00C40A47" w:rsidRPr="000A28A0">
              <w:rPr>
                <w:rStyle w:val="s1"/>
                <w:rFonts w:ascii="Times New Roman" w:hAnsi="Times New Roman"/>
                <w:sz w:val="21"/>
                <w:szCs w:val="21"/>
              </w:rPr>
              <w:t xml:space="preserve"> </w:t>
            </w:r>
            <w:r w:rsidRPr="000A28A0">
              <w:rPr>
                <w:rStyle w:val="s1"/>
                <w:rFonts w:ascii="Times New Roman" w:hAnsi="Times New Roman"/>
                <w:sz w:val="21"/>
                <w:szCs w:val="21"/>
              </w:rPr>
              <w:t>No single type of fixed posterior space maintainer can be universally recommended due to variability in performance and insufficient evidence.</w:t>
            </w:r>
          </w:p>
          <w:p w14:paraId="0EA13775" w14:textId="09C29F08" w:rsidR="00250B04" w:rsidRPr="000A28A0" w:rsidRDefault="00250B04" w:rsidP="00C40A47">
            <w:pPr>
              <w:ind w:firstLineChars="0" w:firstLine="0"/>
              <w:jc w:val="center"/>
              <w:rPr>
                <w:rFonts w:eastAsiaTheme="minorEastAsia"/>
              </w:rPr>
            </w:pPr>
            <w:r w:rsidRPr="000A28A0">
              <w:rPr>
                <w:rStyle w:val="s1"/>
                <w:rFonts w:ascii="Times New Roman" w:hAnsi="Times New Roman"/>
                <w:sz w:val="21"/>
                <w:szCs w:val="21"/>
              </w:rPr>
              <w:t>•</w:t>
            </w:r>
            <w:r w:rsidR="00C40A47" w:rsidRPr="000A28A0">
              <w:rPr>
                <w:rStyle w:val="s1"/>
                <w:rFonts w:ascii="Times New Roman" w:hAnsi="Times New Roman"/>
                <w:sz w:val="21"/>
                <w:szCs w:val="21"/>
              </w:rPr>
              <w:t xml:space="preserve"> </w:t>
            </w:r>
            <w:r w:rsidRPr="000A28A0">
              <w:rPr>
                <w:rStyle w:val="s1"/>
                <w:rFonts w:ascii="Times New Roman" w:hAnsi="Times New Roman"/>
                <w:sz w:val="21"/>
                <w:szCs w:val="21"/>
              </w:rPr>
              <w:t>Longer follow-up clinical trials comparing maintainers are required to establish definitive recommendations.</w:t>
            </w:r>
          </w:p>
        </w:tc>
      </w:tr>
      <w:tr w:rsidR="00CE407D" w:rsidRPr="000A28A0" w14:paraId="18FEEC63" w14:textId="77777777" w:rsidTr="0085578D">
        <w:trPr>
          <w:jc w:val="center"/>
        </w:trPr>
        <w:tc>
          <w:tcPr>
            <w:tcW w:w="2694" w:type="dxa"/>
            <w:vAlign w:val="center"/>
          </w:tcPr>
          <w:p w14:paraId="2D2A8F2A" w14:textId="695B7D3B" w:rsidR="00250B04" w:rsidRPr="000A28A0" w:rsidRDefault="00250B04" w:rsidP="008D5DE0">
            <w:pPr>
              <w:ind w:firstLineChars="0" w:firstLine="0"/>
              <w:jc w:val="left"/>
              <w:rPr>
                <w:rFonts w:eastAsiaTheme="minorEastAsia"/>
                <w:color w:val="212121"/>
                <w:kern w:val="36"/>
              </w:rPr>
            </w:pPr>
            <w:r w:rsidRPr="000A28A0">
              <w:rPr>
                <w:color w:val="212121"/>
                <w:kern w:val="36"/>
              </w:rPr>
              <w:t>Survival of Bonded Space Maintainers</w:t>
            </w:r>
            <w:r w:rsidR="00BB1298" w:rsidRPr="000A28A0">
              <w:rPr>
                <w:color w:val="212121"/>
                <w:kern w:val="36"/>
              </w:rPr>
              <w:t xml:space="preserve"> </w:t>
            </w:r>
            <w:r w:rsidRPr="000A28A0">
              <w:rPr>
                <w:color w:val="212121"/>
                <w:kern w:val="36"/>
              </w:rPr>
              <w:t>[20]</w:t>
            </w:r>
          </w:p>
        </w:tc>
        <w:tc>
          <w:tcPr>
            <w:tcW w:w="3686" w:type="dxa"/>
            <w:vAlign w:val="center"/>
          </w:tcPr>
          <w:p w14:paraId="54C316E6" w14:textId="77777777" w:rsidR="00250B04" w:rsidRPr="000A28A0" w:rsidRDefault="00250B04" w:rsidP="008D5DE0">
            <w:pPr>
              <w:ind w:firstLineChars="0" w:firstLine="0"/>
              <w:jc w:val="center"/>
            </w:pPr>
            <w:r w:rsidRPr="000A28A0">
              <w:t>The systematic review study aims to describe a method for enhancing the conventional band and loop space maintainer by making it functional.</w:t>
            </w:r>
          </w:p>
          <w:p w14:paraId="7ABCDB97" w14:textId="74FD8689" w:rsidR="00250B04" w:rsidRPr="000A28A0" w:rsidRDefault="00250B04" w:rsidP="00114F2E">
            <w:pPr>
              <w:ind w:firstLineChars="0" w:firstLine="0"/>
              <w:jc w:val="center"/>
              <w:rPr>
                <w:rFonts w:eastAsiaTheme="minorEastAsia"/>
              </w:rPr>
            </w:pPr>
            <w:r w:rsidRPr="000A28A0">
              <w:t>Studying the survival time and factors affecting the longevity of bonded space maintainers in pediatric dentistry. The review included randomized and non-randomized clinical trial</w:t>
            </w:r>
            <w:r w:rsidR="00114F2E" w:rsidRPr="000A28A0">
              <w:rPr>
                <w:rFonts w:eastAsiaTheme="minorEastAsia" w:hint="eastAsia"/>
              </w:rPr>
              <w:t>.</w:t>
            </w:r>
          </w:p>
        </w:tc>
        <w:tc>
          <w:tcPr>
            <w:tcW w:w="4105" w:type="dxa"/>
            <w:vAlign w:val="center"/>
          </w:tcPr>
          <w:p w14:paraId="3A413C0C" w14:textId="22F506BF" w:rsidR="00250B04" w:rsidRPr="000A28A0" w:rsidRDefault="003F00CB" w:rsidP="008D5DE0">
            <w:pPr>
              <w:ind w:firstLineChars="0" w:firstLine="0"/>
              <w:jc w:val="center"/>
            </w:pPr>
            <w:r w:rsidRPr="000A28A0">
              <w:t>Surviv</w:t>
            </w:r>
            <w:r w:rsidR="00250B04" w:rsidRPr="000A28A0">
              <w:t>al period of bonded space maintainers was approximately 11.2 months.</w:t>
            </w:r>
          </w:p>
          <w:p w14:paraId="73A96C80" w14:textId="77777777" w:rsidR="00250B04" w:rsidRPr="000A28A0" w:rsidRDefault="00250B04" w:rsidP="008D5DE0">
            <w:pPr>
              <w:ind w:firstLineChars="0" w:firstLine="0"/>
              <w:jc w:val="center"/>
            </w:pPr>
            <w:r w:rsidRPr="000A28A0">
              <w:t>Several factors influenced the success of bonded space maintainers, including the type of bonding system,</w:t>
            </w:r>
          </w:p>
          <w:p w14:paraId="45B46A07" w14:textId="37C67BDF" w:rsidR="00250B04" w:rsidRPr="000A28A0" w:rsidRDefault="00250B04" w:rsidP="008D5DE0">
            <w:pPr>
              <w:ind w:firstLineChars="0" w:firstLine="0"/>
              <w:jc w:val="center"/>
            </w:pPr>
            <w:r w:rsidRPr="000A28A0">
              <w:t>Material of the space maintainer, Condition of the abutment teeth.</w:t>
            </w:r>
          </w:p>
          <w:p w14:paraId="078E624D" w14:textId="6CC022D2" w:rsidR="00250B04" w:rsidRPr="000A28A0" w:rsidRDefault="00250B04" w:rsidP="00C3747F">
            <w:pPr>
              <w:ind w:firstLineChars="0" w:firstLine="0"/>
              <w:jc w:val="center"/>
              <w:rPr>
                <w:rFonts w:eastAsiaTheme="minorEastAsia"/>
              </w:rPr>
            </w:pPr>
            <w:r w:rsidRPr="000A28A0">
              <w:t>The longevity of bonded space maintainers was comparable to that of banded space maintainers.</w:t>
            </w:r>
          </w:p>
        </w:tc>
        <w:tc>
          <w:tcPr>
            <w:tcW w:w="4252" w:type="dxa"/>
            <w:vAlign w:val="center"/>
          </w:tcPr>
          <w:p w14:paraId="0F9317A6" w14:textId="2204D531" w:rsidR="00250B04" w:rsidRPr="000A28A0" w:rsidRDefault="00250B04" w:rsidP="00C3747F">
            <w:pPr>
              <w:ind w:firstLineChars="0" w:firstLine="0"/>
              <w:jc w:val="center"/>
              <w:rPr>
                <w:rFonts w:eastAsiaTheme="minorEastAsia"/>
              </w:rPr>
            </w:pPr>
            <w:r w:rsidRPr="000A28A0">
              <w:t>Bonded space maintainers can effectively serve as alternatives to traditional banded ones, especially given their advantages in terms of placement and maintenance.</w:t>
            </w:r>
          </w:p>
        </w:tc>
      </w:tr>
      <w:tr w:rsidR="00CE407D" w:rsidRPr="000A28A0" w14:paraId="6875A4C1" w14:textId="77777777" w:rsidTr="0085578D">
        <w:trPr>
          <w:trHeight w:val="1833"/>
          <w:jc w:val="center"/>
        </w:trPr>
        <w:tc>
          <w:tcPr>
            <w:tcW w:w="2694" w:type="dxa"/>
            <w:vAlign w:val="center"/>
          </w:tcPr>
          <w:p w14:paraId="093C0A9E" w14:textId="1EF09BBE" w:rsidR="00440580" w:rsidRPr="000A28A0" w:rsidRDefault="00440580" w:rsidP="008D5DE0">
            <w:pPr>
              <w:ind w:firstLineChars="0" w:firstLine="0"/>
              <w:jc w:val="left"/>
              <w:rPr>
                <w:rFonts w:eastAsiaTheme="minorEastAsia"/>
              </w:rPr>
            </w:pPr>
            <w:r w:rsidRPr="000A28A0">
              <w:rPr>
                <w:rStyle w:val="s1"/>
                <w:rFonts w:ascii="Times New Roman" w:hAnsi="Times New Roman"/>
                <w:sz w:val="21"/>
                <w:szCs w:val="21"/>
              </w:rPr>
              <w:lastRenderedPageBreak/>
              <w:t>Comparative Evaluation of the Clinical Success of 3D-Printed Space Maintainers and Band–Loop Space Maintainers</w:t>
            </w:r>
            <w:r w:rsidR="00C3747F" w:rsidRPr="000A28A0">
              <w:rPr>
                <w:rStyle w:val="s1"/>
                <w:rFonts w:ascii="Times New Roman" w:hAnsi="Times New Roman"/>
                <w:sz w:val="21"/>
                <w:szCs w:val="21"/>
              </w:rPr>
              <w:t xml:space="preserve"> </w:t>
            </w:r>
            <w:r w:rsidRPr="000A28A0">
              <w:t>[21]</w:t>
            </w:r>
          </w:p>
        </w:tc>
        <w:tc>
          <w:tcPr>
            <w:tcW w:w="3686" w:type="dxa"/>
            <w:vAlign w:val="center"/>
          </w:tcPr>
          <w:p w14:paraId="5F6FF772" w14:textId="3E9C81FD" w:rsidR="00440580" w:rsidRPr="000A28A0" w:rsidRDefault="00440580" w:rsidP="008D5DE0">
            <w:pPr>
              <w:ind w:firstLineChars="0" w:firstLine="0"/>
              <w:jc w:val="center"/>
            </w:pPr>
            <w:r w:rsidRPr="000A28A0">
              <w:rPr>
                <w:rStyle w:val="s1"/>
                <w:rFonts w:ascii="Times New Roman" w:hAnsi="Times New Roman"/>
                <w:sz w:val="21"/>
                <w:szCs w:val="21"/>
              </w:rPr>
              <w:t>•</w:t>
            </w:r>
            <w:r w:rsidR="00C3747F" w:rsidRPr="000A28A0">
              <w:rPr>
                <w:rStyle w:val="s1"/>
                <w:rFonts w:ascii="Times New Roman" w:hAnsi="Times New Roman"/>
                <w:sz w:val="21"/>
                <w:szCs w:val="21"/>
              </w:rPr>
              <w:t xml:space="preserve"> </w:t>
            </w:r>
            <w:r w:rsidRPr="000A28A0">
              <w:rPr>
                <w:rStyle w:val="s2"/>
                <w:rFonts w:ascii="Times New Roman" w:hAnsi="Times New Roman"/>
                <w:b w:val="0"/>
                <w:bCs w:val="0"/>
                <w:sz w:val="21"/>
                <w:szCs w:val="21"/>
              </w:rPr>
              <w:t>Study Groups:</w:t>
            </w:r>
            <w:r w:rsidRPr="000A28A0">
              <w:rPr>
                <w:rStyle w:val="s1"/>
                <w:rFonts w:ascii="Times New Roman" w:hAnsi="Times New Roman"/>
                <w:sz w:val="21"/>
                <w:szCs w:val="21"/>
              </w:rPr>
              <w:t xml:space="preserve"> 70 children </w:t>
            </w:r>
            <w:r w:rsidR="00C3747F" w:rsidRPr="000A28A0">
              <w:rPr>
                <w:rStyle w:val="s1"/>
                <w:rFonts w:ascii="Times New Roman" w:hAnsi="Times New Roman"/>
                <w:sz w:val="21"/>
                <w:szCs w:val="21"/>
              </w:rPr>
              <w:t>(</w:t>
            </w:r>
            <w:r w:rsidRPr="000A28A0">
              <w:rPr>
                <w:rStyle w:val="s1"/>
                <w:rFonts w:ascii="Times New Roman" w:hAnsi="Times New Roman"/>
                <w:sz w:val="21"/>
                <w:szCs w:val="21"/>
              </w:rPr>
              <w:t>ages 5–10</w:t>
            </w:r>
            <w:r w:rsidR="00C3747F" w:rsidRPr="000A28A0">
              <w:rPr>
                <w:rStyle w:val="s1"/>
                <w:rFonts w:ascii="Times New Roman" w:hAnsi="Times New Roman"/>
                <w:sz w:val="21"/>
                <w:szCs w:val="21"/>
              </w:rPr>
              <w:t>)</w:t>
            </w:r>
            <w:r w:rsidRPr="000A28A0">
              <w:rPr>
                <w:rStyle w:val="s1"/>
                <w:rFonts w:ascii="Times New Roman" w:hAnsi="Times New Roman"/>
                <w:sz w:val="21"/>
                <w:szCs w:val="21"/>
              </w:rPr>
              <w:t xml:space="preserve"> divided into:</w:t>
            </w:r>
          </w:p>
          <w:p w14:paraId="6574C0C4" w14:textId="08CAE540" w:rsidR="00440580" w:rsidRPr="000A28A0" w:rsidRDefault="00440580" w:rsidP="008D5DE0">
            <w:pPr>
              <w:ind w:firstLineChars="0" w:firstLine="0"/>
              <w:jc w:val="center"/>
            </w:pPr>
            <w:r w:rsidRPr="000A28A0">
              <w:rPr>
                <w:rStyle w:val="s1"/>
                <w:rFonts w:ascii="Times New Roman" w:hAnsi="Times New Roman"/>
                <w:sz w:val="21"/>
                <w:szCs w:val="21"/>
              </w:rPr>
              <w:t>•</w:t>
            </w:r>
            <w:r w:rsidR="00C3747F" w:rsidRPr="000A28A0">
              <w:rPr>
                <w:rStyle w:val="s1"/>
                <w:rFonts w:ascii="Times New Roman" w:hAnsi="Times New Roman"/>
                <w:sz w:val="21"/>
                <w:szCs w:val="21"/>
              </w:rPr>
              <w:t xml:space="preserve"> </w:t>
            </w:r>
            <w:r w:rsidRPr="000A28A0">
              <w:rPr>
                <w:rStyle w:val="s2"/>
                <w:rFonts w:ascii="Times New Roman" w:hAnsi="Times New Roman"/>
                <w:b w:val="0"/>
                <w:bCs w:val="0"/>
                <w:sz w:val="21"/>
                <w:szCs w:val="21"/>
              </w:rPr>
              <w:t xml:space="preserve">Traditional Band–Loop </w:t>
            </w:r>
            <w:r w:rsidR="00C3747F"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T</w:t>
            </w:r>
            <w:r w:rsidR="00C3747F"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 xml:space="preserve"> Group:</w:t>
            </w:r>
            <w:r w:rsidRPr="000A28A0">
              <w:rPr>
                <w:rStyle w:val="s1"/>
                <w:rFonts w:ascii="Times New Roman" w:hAnsi="Times New Roman"/>
                <w:sz w:val="21"/>
                <w:szCs w:val="21"/>
              </w:rPr>
              <w:t xml:space="preserve"> SMs created with soldered wires.</w:t>
            </w:r>
          </w:p>
          <w:p w14:paraId="4B141A76" w14:textId="6AC96B8A" w:rsidR="00440580" w:rsidRPr="000A28A0" w:rsidRDefault="00440580" w:rsidP="008D5DE0">
            <w:pPr>
              <w:ind w:firstLineChars="0" w:firstLine="0"/>
              <w:jc w:val="center"/>
            </w:pPr>
            <w:r w:rsidRPr="000A28A0">
              <w:rPr>
                <w:rStyle w:val="s1"/>
                <w:rFonts w:ascii="Times New Roman" w:hAnsi="Times New Roman"/>
                <w:sz w:val="21"/>
                <w:szCs w:val="21"/>
              </w:rPr>
              <w:t>•</w:t>
            </w:r>
            <w:r w:rsidR="00C3747F" w:rsidRPr="000A28A0">
              <w:rPr>
                <w:rStyle w:val="s1"/>
                <w:rFonts w:ascii="Times New Roman" w:hAnsi="Times New Roman"/>
                <w:sz w:val="21"/>
                <w:szCs w:val="21"/>
              </w:rPr>
              <w:t xml:space="preserve"> </w:t>
            </w:r>
            <w:r w:rsidRPr="000A28A0">
              <w:rPr>
                <w:rStyle w:val="s2"/>
                <w:rFonts w:ascii="Times New Roman" w:hAnsi="Times New Roman"/>
                <w:b w:val="0"/>
                <w:bCs w:val="0"/>
                <w:sz w:val="21"/>
                <w:szCs w:val="21"/>
              </w:rPr>
              <w:t xml:space="preserve">Laser Sintered </w:t>
            </w:r>
            <w:r w:rsidR="00C3747F"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LS</w:t>
            </w:r>
            <w:r w:rsidR="00C3747F" w:rsidRPr="000A28A0">
              <w:rPr>
                <w:rStyle w:val="s2"/>
                <w:rFonts w:ascii="Times New Roman" w:hAnsi="Times New Roman"/>
                <w:b w:val="0"/>
                <w:bCs w:val="0"/>
                <w:sz w:val="21"/>
                <w:szCs w:val="21"/>
              </w:rPr>
              <w:t>)</w:t>
            </w:r>
            <w:r w:rsidRPr="000A28A0">
              <w:rPr>
                <w:rStyle w:val="s2"/>
                <w:rFonts w:ascii="Times New Roman" w:hAnsi="Times New Roman"/>
                <w:b w:val="0"/>
                <w:bCs w:val="0"/>
                <w:sz w:val="21"/>
                <w:szCs w:val="21"/>
              </w:rPr>
              <w:t xml:space="preserve"> 3D-Printed Group:</w:t>
            </w:r>
            <w:r w:rsidRPr="000A28A0">
              <w:rPr>
                <w:rStyle w:val="s1"/>
                <w:rFonts w:ascii="Times New Roman" w:hAnsi="Times New Roman"/>
                <w:sz w:val="21"/>
                <w:szCs w:val="21"/>
              </w:rPr>
              <w:t xml:space="preserve"> SMs produced digitally with titanium.</w:t>
            </w:r>
          </w:p>
          <w:p w14:paraId="2C41B0BF" w14:textId="4C2F7C2D" w:rsidR="00440580" w:rsidRPr="000A28A0" w:rsidRDefault="00440580" w:rsidP="008D5DE0">
            <w:pPr>
              <w:ind w:firstLineChars="0" w:firstLine="0"/>
              <w:jc w:val="center"/>
            </w:pPr>
            <w:r w:rsidRPr="000A28A0">
              <w:rPr>
                <w:rStyle w:val="s1"/>
                <w:rFonts w:ascii="Times New Roman" w:hAnsi="Times New Roman"/>
                <w:sz w:val="21"/>
                <w:szCs w:val="21"/>
              </w:rPr>
              <w:t>•</w:t>
            </w:r>
            <w:r w:rsidR="00C3747F" w:rsidRPr="000A28A0">
              <w:rPr>
                <w:rStyle w:val="s1"/>
                <w:rFonts w:ascii="Times New Roman" w:hAnsi="Times New Roman"/>
                <w:sz w:val="21"/>
                <w:szCs w:val="21"/>
              </w:rPr>
              <w:t xml:space="preserve"> </w:t>
            </w:r>
            <w:r w:rsidRPr="000A28A0">
              <w:rPr>
                <w:rStyle w:val="s2"/>
                <w:rFonts w:ascii="Times New Roman" w:hAnsi="Times New Roman"/>
                <w:b w:val="0"/>
                <w:bCs w:val="0"/>
                <w:sz w:val="21"/>
                <w:szCs w:val="21"/>
              </w:rPr>
              <w:t>Purpose:</w:t>
            </w:r>
            <w:r w:rsidRPr="000A28A0">
              <w:rPr>
                <w:rStyle w:val="s1"/>
                <w:rFonts w:ascii="Times New Roman" w:hAnsi="Times New Roman"/>
                <w:sz w:val="21"/>
                <w:szCs w:val="21"/>
              </w:rPr>
              <w:t xml:space="preserve"> To compare retention, periodontal health, and patient experience between traditional and 3D-printed SMs.</w:t>
            </w:r>
          </w:p>
        </w:tc>
        <w:tc>
          <w:tcPr>
            <w:tcW w:w="4105" w:type="dxa"/>
            <w:vAlign w:val="center"/>
          </w:tcPr>
          <w:p w14:paraId="6F266B3F" w14:textId="236415B3" w:rsidR="00440580" w:rsidRPr="000A28A0" w:rsidRDefault="00440580" w:rsidP="008D5DE0">
            <w:pPr>
              <w:ind w:firstLineChars="0" w:firstLine="0"/>
              <w:jc w:val="center"/>
            </w:pPr>
            <w:r w:rsidRPr="000A28A0">
              <w:rPr>
                <w:rStyle w:val="s1"/>
                <w:rFonts w:ascii="Times New Roman" w:hAnsi="Times New Roman"/>
                <w:sz w:val="21"/>
                <w:szCs w:val="21"/>
              </w:rPr>
              <w:t>•</w:t>
            </w:r>
            <w:r w:rsidR="00C3747F"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Failure rate: LS SMs </w:t>
            </w:r>
            <w:r w:rsidR="00C3747F" w:rsidRPr="000A28A0">
              <w:rPr>
                <w:rStyle w:val="s1"/>
                <w:rFonts w:ascii="Times New Roman" w:hAnsi="Times New Roman"/>
                <w:sz w:val="21"/>
                <w:szCs w:val="21"/>
              </w:rPr>
              <w:t>(</w:t>
            </w:r>
            <w:r w:rsidRPr="000A28A0">
              <w:rPr>
                <w:rStyle w:val="s1"/>
                <w:rFonts w:ascii="Times New Roman" w:hAnsi="Times New Roman"/>
                <w:sz w:val="21"/>
                <w:szCs w:val="21"/>
              </w:rPr>
              <w:t>66%</w:t>
            </w:r>
            <w:r w:rsidR="00C3747F" w:rsidRPr="000A28A0">
              <w:rPr>
                <w:rStyle w:val="s1"/>
                <w:rFonts w:ascii="Times New Roman" w:hAnsi="Times New Roman"/>
                <w:sz w:val="21"/>
                <w:szCs w:val="21"/>
              </w:rPr>
              <w:t>)</w:t>
            </w:r>
            <w:r w:rsidRPr="000A28A0">
              <w:rPr>
                <w:rStyle w:val="s1"/>
                <w:rFonts w:ascii="Times New Roman" w:hAnsi="Times New Roman"/>
                <w:sz w:val="21"/>
                <w:szCs w:val="21"/>
              </w:rPr>
              <w:t xml:space="preserve"> </w:t>
            </w:r>
            <w:r w:rsidRPr="000A28A0">
              <w:rPr>
                <w:rStyle w:val="s1"/>
                <w:rFonts w:ascii="Times New Roman" w:hAnsi="Times New Roman"/>
                <w:i/>
                <w:iCs/>
                <w:sz w:val="21"/>
                <w:szCs w:val="21"/>
              </w:rPr>
              <w:t>vs</w:t>
            </w:r>
            <w:r w:rsidRPr="000A28A0">
              <w:rPr>
                <w:rStyle w:val="s1"/>
                <w:rFonts w:ascii="Times New Roman" w:hAnsi="Times New Roman"/>
                <w:sz w:val="21"/>
                <w:szCs w:val="21"/>
              </w:rPr>
              <w:t xml:space="preserve">. T SMs </w:t>
            </w:r>
            <w:r w:rsidR="00C3747F" w:rsidRPr="000A28A0">
              <w:rPr>
                <w:rStyle w:val="s1"/>
                <w:rFonts w:ascii="Times New Roman" w:hAnsi="Times New Roman"/>
                <w:sz w:val="21"/>
                <w:szCs w:val="21"/>
              </w:rPr>
              <w:t>(</w:t>
            </w:r>
            <w:r w:rsidRPr="000A28A0">
              <w:rPr>
                <w:rStyle w:val="s1"/>
                <w:rFonts w:ascii="Times New Roman" w:hAnsi="Times New Roman"/>
                <w:sz w:val="21"/>
                <w:szCs w:val="21"/>
              </w:rPr>
              <w:t>38%</w:t>
            </w:r>
            <w:r w:rsidR="00C3747F" w:rsidRPr="000A28A0">
              <w:rPr>
                <w:rStyle w:val="s1"/>
                <w:rFonts w:ascii="Times New Roman" w:hAnsi="Times New Roman"/>
                <w:sz w:val="21"/>
                <w:szCs w:val="21"/>
              </w:rPr>
              <w:t>)</w:t>
            </w:r>
            <w:r w:rsidRPr="000A28A0">
              <w:rPr>
                <w:rStyle w:val="s1"/>
                <w:rFonts w:ascii="Times New Roman" w:hAnsi="Times New Roman"/>
                <w:sz w:val="21"/>
                <w:szCs w:val="21"/>
              </w:rPr>
              <w:t xml:space="preserve"> </w:t>
            </w:r>
            <w:r w:rsidR="00C3747F" w:rsidRPr="000A28A0">
              <w:rPr>
                <w:rStyle w:val="s1"/>
                <w:rFonts w:ascii="Times New Roman" w:hAnsi="Times New Roman"/>
                <w:sz w:val="21"/>
                <w:szCs w:val="21"/>
              </w:rPr>
              <w:t>(</w:t>
            </w:r>
            <w:r w:rsidRPr="000A28A0">
              <w:rPr>
                <w:rStyle w:val="s1"/>
                <w:rFonts w:ascii="Times New Roman" w:hAnsi="Times New Roman"/>
                <w:i/>
                <w:iCs/>
                <w:sz w:val="21"/>
                <w:szCs w:val="21"/>
              </w:rPr>
              <w:t>p</w:t>
            </w:r>
            <w:r w:rsidRPr="000A28A0">
              <w:rPr>
                <w:rStyle w:val="s1"/>
                <w:rFonts w:ascii="Times New Roman" w:hAnsi="Times New Roman"/>
                <w:sz w:val="21"/>
                <w:szCs w:val="21"/>
              </w:rPr>
              <w:t xml:space="preserve"> = 0.007</w:t>
            </w:r>
            <w:r w:rsidR="00C3747F" w:rsidRPr="000A28A0">
              <w:rPr>
                <w:rStyle w:val="s1"/>
                <w:rFonts w:ascii="Times New Roman" w:hAnsi="Times New Roman"/>
                <w:sz w:val="21"/>
                <w:szCs w:val="21"/>
              </w:rPr>
              <w:t>)</w:t>
            </w:r>
            <w:r w:rsidRPr="000A28A0">
              <w:rPr>
                <w:rStyle w:val="s1"/>
                <w:rFonts w:ascii="Times New Roman" w:hAnsi="Times New Roman"/>
                <w:sz w:val="21"/>
                <w:szCs w:val="21"/>
              </w:rPr>
              <w:t>.</w:t>
            </w:r>
          </w:p>
          <w:p w14:paraId="2FED4440" w14:textId="2FBD02CB" w:rsidR="00440580" w:rsidRPr="000A28A0" w:rsidRDefault="00440580" w:rsidP="008D5DE0">
            <w:pPr>
              <w:ind w:firstLineChars="0" w:firstLine="0"/>
              <w:jc w:val="center"/>
            </w:pPr>
            <w:r w:rsidRPr="000A28A0">
              <w:rPr>
                <w:rStyle w:val="s1"/>
                <w:rFonts w:ascii="Times New Roman" w:hAnsi="Times New Roman"/>
                <w:sz w:val="21"/>
                <w:szCs w:val="21"/>
              </w:rPr>
              <w:t>•</w:t>
            </w:r>
            <w:r w:rsidR="00C3747F"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Retention was higher in T SMs </w:t>
            </w:r>
            <w:r w:rsidR="00C3747F" w:rsidRPr="000A28A0">
              <w:rPr>
                <w:rStyle w:val="s1"/>
                <w:rFonts w:ascii="Times New Roman" w:hAnsi="Times New Roman"/>
                <w:sz w:val="21"/>
                <w:szCs w:val="21"/>
              </w:rPr>
              <w:t>(</w:t>
            </w:r>
            <w:r w:rsidRPr="000A28A0">
              <w:rPr>
                <w:rStyle w:val="s1"/>
                <w:rFonts w:ascii="Times New Roman" w:hAnsi="Times New Roman"/>
                <w:i/>
                <w:iCs/>
                <w:sz w:val="21"/>
                <w:szCs w:val="21"/>
              </w:rPr>
              <w:t>p</w:t>
            </w:r>
            <w:r w:rsidRPr="000A28A0">
              <w:rPr>
                <w:rStyle w:val="s1"/>
                <w:rFonts w:ascii="Times New Roman" w:hAnsi="Times New Roman"/>
                <w:sz w:val="21"/>
                <w:szCs w:val="21"/>
              </w:rPr>
              <w:t xml:space="preserve"> = 0.035</w:t>
            </w:r>
            <w:r w:rsidR="00C3747F" w:rsidRPr="000A28A0">
              <w:rPr>
                <w:rStyle w:val="s1"/>
                <w:rFonts w:ascii="Times New Roman" w:hAnsi="Times New Roman"/>
                <w:sz w:val="21"/>
                <w:szCs w:val="21"/>
              </w:rPr>
              <w:t>)</w:t>
            </w:r>
            <w:r w:rsidRPr="000A28A0">
              <w:rPr>
                <w:rStyle w:val="s1"/>
                <w:rFonts w:ascii="Times New Roman" w:hAnsi="Times New Roman"/>
                <w:sz w:val="21"/>
                <w:szCs w:val="21"/>
              </w:rPr>
              <w:t>.</w:t>
            </w:r>
          </w:p>
          <w:p w14:paraId="4FFFEF14" w14:textId="68B143A0" w:rsidR="00440580" w:rsidRPr="000A28A0" w:rsidRDefault="00440580" w:rsidP="008D5DE0">
            <w:pPr>
              <w:ind w:firstLineChars="0" w:firstLine="0"/>
              <w:jc w:val="center"/>
            </w:pPr>
            <w:r w:rsidRPr="000A28A0">
              <w:rPr>
                <w:rStyle w:val="s1"/>
                <w:rFonts w:ascii="Times New Roman" w:hAnsi="Times New Roman"/>
                <w:sz w:val="21"/>
                <w:szCs w:val="21"/>
              </w:rPr>
              <w:t>•</w:t>
            </w:r>
            <w:r w:rsidR="00C3747F" w:rsidRPr="000A28A0">
              <w:rPr>
                <w:rStyle w:val="s1"/>
                <w:rFonts w:ascii="Times New Roman" w:hAnsi="Times New Roman"/>
                <w:sz w:val="21"/>
                <w:szCs w:val="21"/>
              </w:rPr>
              <w:t xml:space="preserve"> </w:t>
            </w:r>
            <w:r w:rsidRPr="000A28A0">
              <w:rPr>
                <w:rStyle w:val="s1"/>
                <w:rFonts w:ascii="Times New Roman" w:hAnsi="Times New Roman"/>
                <w:sz w:val="21"/>
                <w:szCs w:val="21"/>
              </w:rPr>
              <w:t>Both types increased plaque and gingival inflammation, emphasizing the need for oral hygiene education.</w:t>
            </w:r>
          </w:p>
        </w:tc>
        <w:tc>
          <w:tcPr>
            <w:tcW w:w="4252" w:type="dxa"/>
            <w:vAlign w:val="center"/>
          </w:tcPr>
          <w:p w14:paraId="2883ADE8" w14:textId="36023DEB" w:rsidR="00440580" w:rsidRPr="000A28A0" w:rsidRDefault="00440580" w:rsidP="008D5DE0">
            <w:pPr>
              <w:ind w:firstLineChars="0" w:firstLine="0"/>
              <w:jc w:val="center"/>
            </w:pPr>
            <w:r w:rsidRPr="000A28A0">
              <w:rPr>
                <w:rStyle w:val="s1"/>
                <w:rFonts w:ascii="Times New Roman" w:hAnsi="Times New Roman"/>
                <w:sz w:val="21"/>
                <w:szCs w:val="21"/>
              </w:rPr>
              <w:t>•</w:t>
            </w:r>
            <w:r w:rsidR="00D0717A" w:rsidRPr="000A28A0">
              <w:rPr>
                <w:rStyle w:val="s1"/>
                <w:rFonts w:ascii="Times New Roman" w:hAnsi="Times New Roman"/>
                <w:sz w:val="21"/>
                <w:szCs w:val="21"/>
              </w:rPr>
              <w:t xml:space="preserve"> </w:t>
            </w:r>
            <w:r w:rsidRPr="000A28A0">
              <w:rPr>
                <w:rStyle w:val="s1"/>
                <w:rFonts w:ascii="Times New Roman" w:hAnsi="Times New Roman"/>
                <w:sz w:val="21"/>
                <w:szCs w:val="21"/>
              </w:rPr>
              <w:t>Traditional SMs showed better retention but were less comfortable for patients.</w:t>
            </w:r>
          </w:p>
          <w:p w14:paraId="271840AB" w14:textId="0F0E2097" w:rsidR="00440580" w:rsidRPr="000A28A0" w:rsidRDefault="00440580" w:rsidP="008D5DE0">
            <w:pPr>
              <w:ind w:firstLineChars="0" w:firstLine="0"/>
              <w:jc w:val="center"/>
            </w:pPr>
            <w:r w:rsidRPr="000A28A0">
              <w:rPr>
                <w:rStyle w:val="s1"/>
                <w:rFonts w:ascii="Times New Roman" w:hAnsi="Times New Roman"/>
                <w:sz w:val="21"/>
                <w:szCs w:val="21"/>
              </w:rPr>
              <w:t>•</w:t>
            </w:r>
            <w:r w:rsidR="00D0717A" w:rsidRPr="000A28A0">
              <w:rPr>
                <w:rStyle w:val="s1"/>
                <w:rFonts w:ascii="Times New Roman" w:hAnsi="Times New Roman"/>
                <w:sz w:val="21"/>
                <w:szCs w:val="21"/>
              </w:rPr>
              <w:t xml:space="preserve"> </w:t>
            </w:r>
            <w:r w:rsidRPr="000A28A0">
              <w:rPr>
                <w:rStyle w:val="s1"/>
                <w:rFonts w:ascii="Times New Roman" w:hAnsi="Times New Roman"/>
                <w:sz w:val="21"/>
                <w:szCs w:val="21"/>
              </w:rPr>
              <w:t>3D-printed SMs highlighted the potential for future digital applications but require further improvements for reliability</w:t>
            </w:r>
            <w:r w:rsidR="00250B04" w:rsidRPr="000A28A0">
              <w:rPr>
                <w:rStyle w:val="s1"/>
                <w:rFonts w:ascii="Times New Roman" w:hAnsi="Times New Roman"/>
                <w:sz w:val="21"/>
                <w:szCs w:val="21"/>
              </w:rPr>
              <w:t>.</w:t>
            </w:r>
          </w:p>
        </w:tc>
      </w:tr>
      <w:tr w:rsidR="00CE407D" w:rsidRPr="000A28A0" w14:paraId="1F34B19D" w14:textId="77777777" w:rsidTr="0085578D">
        <w:trPr>
          <w:jc w:val="center"/>
        </w:trPr>
        <w:tc>
          <w:tcPr>
            <w:tcW w:w="2694" w:type="dxa"/>
            <w:vAlign w:val="center"/>
          </w:tcPr>
          <w:p w14:paraId="50D3929D" w14:textId="2C04E785" w:rsidR="00250B04" w:rsidRPr="000A28A0" w:rsidRDefault="00250B04" w:rsidP="008D5DE0">
            <w:pPr>
              <w:ind w:firstLineChars="0" w:firstLine="0"/>
              <w:jc w:val="left"/>
            </w:pPr>
            <w:r w:rsidRPr="000A28A0">
              <w:rPr>
                <w:rStyle w:val="s1"/>
                <w:rFonts w:ascii="Times New Roman" w:hAnsi="Times New Roman"/>
                <w:sz w:val="21"/>
                <w:szCs w:val="21"/>
              </w:rPr>
              <w:t xml:space="preserve">Clinical Effectiveness of </w:t>
            </w:r>
            <w:proofErr w:type="spellStart"/>
            <w:r w:rsidRPr="000A28A0">
              <w:rPr>
                <w:rStyle w:val="s1"/>
                <w:rFonts w:ascii="Times New Roman" w:hAnsi="Times New Roman"/>
                <w:sz w:val="21"/>
                <w:szCs w:val="21"/>
              </w:rPr>
              <w:t>Fibre</w:t>
            </w:r>
            <w:proofErr w:type="spellEnd"/>
            <w:r w:rsidRPr="000A28A0">
              <w:rPr>
                <w:rStyle w:val="s1"/>
                <w:rFonts w:ascii="Times New Roman" w:hAnsi="Times New Roman"/>
                <w:sz w:val="21"/>
                <w:szCs w:val="21"/>
              </w:rPr>
              <w:t>-reinforced Composite Space Maintainer and Band and Loop Space Maintainer in a Pediatric Patient</w:t>
            </w:r>
            <w:r w:rsidR="00D0717A" w:rsidRPr="000A28A0">
              <w:rPr>
                <w:rStyle w:val="s1"/>
                <w:rFonts w:ascii="Times New Roman" w:hAnsi="Times New Roman"/>
                <w:sz w:val="21"/>
                <w:szCs w:val="21"/>
              </w:rPr>
              <w:t xml:space="preserve"> </w:t>
            </w:r>
            <w:r w:rsidRPr="000A28A0">
              <w:t>[22]</w:t>
            </w:r>
          </w:p>
        </w:tc>
        <w:tc>
          <w:tcPr>
            <w:tcW w:w="3686" w:type="dxa"/>
            <w:vAlign w:val="center"/>
          </w:tcPr>
          <w:p w14:paraId="5FAC8207" w14:textId="5D2D8F15" w:rsidR="00250B04" w:rsidRPr="000A28A0" w:rsidRDefault="00250B04" w:rsidP="008D5DE0">
            <w:pPr>
              <w:ind w:firstLineChars="0" w:firstLine="0"/>
              <w:jc w:val="center"/>
            </w:pPr>
            <w:r w:rsidRPr="000A28A0">
              <w:t xml:space="preserve">A systematic review and meta-analysis were conducted based on randomized controlled trials </w:t>
            </w:r>
            <w:r w:rsidR="00D0717A" w:rsidRPr="000A28A0">
              <w:t>(</w:t>
            </w:r>
            <w:r w:rsidRPr="000A28A0">
              <w:t>RCTs</w:t>
            </w:r>
            <w:r w:rsidR="00D0717A" w:rsidRPr="000A28A0">
              <w:t>)</w:t>
            </w:r>
            <w:r w:rsidRPr="000A28A0">
              <w:t xml:space="preserve"> from 2000 to October 2020. The search was performed across multiple databases, including PubMed and Cochrane. The study aims to evaluate the clinical effectiveness of </w:t>
            </w:r>
            <w:proofErr w:type="spellStart"/>
            <w:r w:rsidRPr="000A28A0">
              <w:t>fibre</w:t>
            </w:r>
            <w:proofErr w:type="spellEnd"/>
            <w:r w:rsidRPr="000A28A0">
              <w:t xml:space="preserve">-reinforced composite space maintainers </w:t>
            </w:r>
            <w:r w:rsidR="00D0717A" w:rsidRPr="000A28A0">
              <w:t>(</w:t>
            </w:r>
            <w:r w:rsidRPr="000A28A0">
              <w:t>FRCSM</w:t>
            </w:r>
            <w:r w:rsidR="00D0717A" w:rsidRPr="000A28A0">
              <w:t>)</w:t>
            </w:r>
            <w:r w:rsidRPr="000A28A0">
              <w:t xml:space="preserve"> versus band and loop space maintainers </w:t>
            </w:r>
            <w:r w:rsidR="00D0717A" w:rsidRPr="000A28A0">
              <w:t>(</w:t>
            </w:r>
            <w:r w:rsidRPr="000A28A0">
              <w:t>BLSM</w:t>
            </w:r>
            <w:r w:rsidR="00D0717A" w:rsidRPr="000A28A0">
              <w:t>)</w:t>
            </w:r>
            <w:r w:rsidRPr="000A28A0">
              <w:t xml:space="preserve"> in pediatric patients aged 3–12 years.</w:t>
            </w:r>
          </w:p>
        </w:tc>
        <w:tc>
          <w:tcPr>
            <w:tcW w:w="4105" w:type="dxa"/>
            <w:vAlign w:val="center"/>
          </w:tcPr>
          <w:p w14:paraId="78051D15" w14:textId="73187416" w:rsidR="00250B04" w:rsidRPr="000A28A0" w:rsidRDefault="00250B04" w:rsidP="008D5DE0">
            <w:pPr>
              <w:ind w:firstLineChars="0" w:firstLine="0"/>
              <w:jc w:val="center"/>
            </w:pPr>
            <w:r w:rsidRPr="000A28A0">
              <w:t>147 studies were identified, with eight studies meeting the inclusion criteria after rigorous evaluation.</w:t>
            </w:r>
          </w:p>
          <w:p w14:paraId="7739A6F6" w14:textId="70FFD4D1" w:rsidR="00250B04" w:rsidRPr="000A28A0" w:rsidRDefault="00250B04" w:rsidP="008D5DE0">
            <w:pPr>
              <w:ind w:firstLineChars="0" w:firstLine="0"/>
              <w:jc w:val="center"/>
            </w:pPr>
            <w:r w:rsidRPr="000A28A0">
              <w:t xml:space="preserve">FRCSM demonstrated better performance for short-term space maintenance </w:t>
            </w:r>
            <w:r w:rsidR="00B80E47" w:rsidRPr="000A28A0">
              <w:t>(</w:t>
            </w:r>
            <w:r w:rsidRPr="000A28A0">
              <w:t>up to 6 months</w:t>
            </w:r>
            <w:r w:rsidR="00B80E47" w:rsidRPr="000A28A0">
              <w:t>)</w:t>
            </w:r>
            <w:r w:rsidRPr="000A28A0">
              <w:t xml:space="preserve"> than BLSM.</w:t>
            </w:r>
          </w:p>
          <w:p w14:paraId="79C720A0" w14:textId="0C2A6BB4" w:rsidR="00250B04" w:rsidRPr="000A28A0" w:rsidRDefault="00250B04" w:rsidP="008D5DE0">
            <w:pPr>
              <w:ind w:firstLineChars="0" w:firstLine="0"/>
              <w:jc w:val="center"/>
            </w:pPr>
            <w:r w:rsidRPr="000A28A0">
              <w:t>FRCSM was found to be more esthetic, less time-consuming, and better accepted by patients and parents compared to BLSM.</w:t>
            </w:r>
          </w:p>
        </w:tc>
        <w:tc>
          <w:tcPr>
            <w:tcW w:w="4252" w:type="dxa"/>
            <w:vAlign w:val="center"/>
          </w:tcPr>
          <w:p w14:paraId="673BA4AA" w14:textId="77777777" w:rsidR="00250B04" w:rsidRPr="000A28A0" w:rsidRDefault="00250B04" w:rsidP="008D5DE0">
            <w:pPr>
              <w:ind w:firstLineChars="0" w:firstLine="0"/>
              <w:jc w:val="center"/>
            </w:pPr>
            <w:r w:rsidRPr="000A28A0">
              <w:t>FRCSM is effective for short-term use in maintaining space after the premature loss of primary teeth but may not be superior in the long term when compared to BLSM.</w:t>
            </w:r>
          </w:p>
          <w:p w14:paraId="7629086A" w14:textId="77777777" w:rsidR="00250B04" w:rsidRPr="000A28A0" w:rsidRDefault="00250B04" w:rsidP="008D5DE0">
            <w:pPr>
              <w:ind w:firstLineChars="0" w:firstLine="0"/>
              <w:jc w:val="center"/>
            </w:pPr>
            <w:r w:rsidRPr="000A28A0">
              <w:t>Further RCTs with larger sample sizes and standardized fabrication techniques for FRCSM are necessary to improve its longevity and reliability.</w:t>
            </w:r>
          </w:p>
        </w:tc>
      </w:tr>
      <w:tr w:rsidR="00CE407D" w:rsidRPr="000A28A0" w14:paraId="65A68878" w14:textId="77777777" w:rsidTr="0085578D">
        <w:trPr>
          <w:jc w:val="center"/>
        </w:trPr>
        <w:tc>
          <w:tcPr>
            <w:tcW w:w="2694" w:type="dxa"/>
            <w:vAlign w:val="center"/>
          </w:tcPr>
          <w:p w14:paraId="616F3AC4" w14:textId="4E0777CB" w:rsidR="00250B04" w:rsidRPr="000A28A0" w:rsidRDefault="00250B04" w:rsidP="008D5DE0">
            <w:pPr>
              <w:ind w:firstLineChars="0" w:firstLine="0"/>
              <w:jc w:val="left"/>
              <w:rPr>
                <w:rFonts w:eastAsiaTheme="minorEastAsia"/>
              </w:rPr>
            </w:pPr>
            <w:r w:rsidRPr="000A28A0">
              <w:rPr>
                <w:rStyle w:val="s1"/>
                <w:rFonts w:ascii="Times New Roman" w:hAnsi="Times New Roman"/>
                <w:sz w:val="21"/>
                <w:szCs w:val="21"/>
              </w:rPr>
              <w:t>Long-term space changes after premature loss of a primary maxillary first molar</w:t>
            </w:r>
            <w:r w:rsidR="00B80E47" w:rsidRPr="000A28A0">
              <w:rPr>
                <w:rStyle w:val="s1"/>
                <w:rFonts w:ascii="Times New Roman" w:hAnsi="Times New Roman"/>
                <w:sz w:val="21"/>
                <w:szCs w:val="21"/>
              </w:rPr>
              <w:t xml:space="preserve"> </w:t>
            </w:r>
            <w:r w:rsidRPr="000A28A0">
              <w:rPr>
                <w:rStyle w:val="s1"/>
                <w:rFonts w:ascii="Times New Roman" w:hAnsi="Times New Roman"/>
                <w:sz w:val="21"/>
                <w:szCs w:val="21"/>
              </w:rPr>
              <w:t>[23]</w:t>
            </w:r>
          </w:p>
        </w:tc>
        <w:tc>
          <w:tcPr>
            <w:tcW w:w="3686" w:type="dxa"/>
            <w:vAlign w:val="center"/>
          </w:tcPr>
          <w:p w14:paraId="032E5922" w14:textId="54F9838D" w:rsidR="00250B04" w:rsidRPr="000A28A0" w:rsidRDefault="00250B04" w:rsidP="008D5DE0">
            <w:pPr>
              <w:ind w:firstLineChars="0" w:firstLine="0"/>
              <w:jc w:val="center"/>
            </w:pPr>
            <w:r w:rsidRPr="000A28A0">
              <w:rPr>
                <w:rStyle w:val="s1"/>
                <w:rFonts w:ascii="Times New Roman" w:hAnsi="Times New Roman"/>
                <w:sz w:val="21"/>
                <w:szCs w:val="21"/>
              </w:rPr>
              <w:t>•</w:t>
            </w:r>
            <w:r w:rsidR="00611E05" w:rsidRPr="000A28A0">
              <w:rPr>
                <w:rStyle w:val="s1"/>
                <w:rFonts w:ascii="Times New Roman" w:hAnsi="Times New Roman"/>
                <w:sz w:val="21"/>
                <w:szCs w:val="21"/>
              </w:rPr>
              <w:t xml:space="preserve"> </w:t>
            </w:r>
            <w:r w:rsidRPr="000A28A0">
              <w:rPr>
                <w:rStyle w:val="s1"/>
                <w:rFonts w:ascii="Times New Roman" w:hAnsi="Times New Roman"/>
                <w:sz w:val="21"/>
                <w:szCs w:val="21"/>
              </w:rPr>
              <w:t>Studied 9 children with unilateral premature loss of a primary maxillary first molar.</w:t>
            </w:r>
          </w:p>
          <w:p w14:paraId="241E1E5B" w14:textId="0338A732" w:rsidR="00250B04" w:rsidRPr="000A28A0" w:rsidRDefault="00250B04" w:rsidP="008D5DE0">
            <w:pPr>
              <w:ind w:firstLineChars="0" w:firstLine="0"/>
              <w:jc w:val="center"/>
            </w:pPr>
            <w:r w:rsidRPr="000A28A0">
              <w:rPr>
                <w:rStyle w:val="s1"/>
                <w:rFonts w:ascii="Times New Roman" w:hAnsi="Times New Roman"/>
                <w:sz w:val="21"/>
                <w:szCs w:val="21"/>
              </w:rPr>
              <w:t>•</w:t>
            </w:r>
            <w:r w:rsidR="00611E05" w:rsidRPr="000A28A0">
              <w:rPr>
                <w:rStyle w:val="s1"/>
                <w:rFonts w:ascii="Times New Roman" w:hAnsi="Times New Roman"/>
                <w:sz w:val="21"/>
                <w:szCs w:val="21"/>
              </w:rPr>
              <w:t xml:space="preserve"> </w:t>
            </w:r>
            <w:r w:rsidRPr="000A28A0">
              <w:rPr>
                <w:rStyle w:val="s1"/>
                <w:rFonts w:ascii="Times New Roman" w:hAnsi="Times New Roman"/>
                <w:sz w:val="21"/>
                <w:szCs w:val="21"/>
              </w:rPr>
              <w:t>Mean age at extraction: 6.0 ± 0.42 years.</w:t>
            </w:r>
          </w:p>
          <w:p w14:paraId="327F5AF5" w14:textId="2F72DD04" w:rsidR="00250B04" w:rsidRPr="000A28A0" w:rsidRDefault="00250B04" w:rsidP="008D5DE0">
            <w:pPr>
              <w:ind w:firstLineChars="0" w:firstLine="0"/>
              <w:jc w:val="center"/>
            </w:pPr>
            <w:r w:rsidRPr="000A28A0">
              <w:rPr>
                <w:rStyle w:val="s1"/>
                <w:rFonts w:ascii="Times New Roman" w:hAnsi="Times New Roman"/>
                <w:sz w:val="21"/>
                <w:szCs w:val="21"/>
              </w:rPr>
              <w:t>•</w:t>
            </w:r>
            <w:r w:rsidR="00611E05" w:rsidRPr="000A28A0">
              <w:rPr>
                <w:rStyle w:val="s1"/>
                <w:rFonts w:ascii="Times New Roman" w:hAnsi="Times New Roman"/>
                <w:sz w:val="21"/>
                <w:szCs w:val="21"/>
              </w:rPr>
              <w:t xml:space="preserve"> </w:t>
            </w:r>
            <w:r w:rsidRPr="000A28A0">
              <w:rPr>
                <w:rStyle w:val="s1"/>
                <w:rFonts w:ascii="Times New Roman" w:hAnsi="Times New Roman"/>
                <w:sz w:val="21"/>
                <w:szCs w:val="21"/>
              </w:rPr>
              <w:t>Follow-up: 81 months post-extraction.</w:t>
            </w:r>
          </w:p>
          <w:p w14:paraId="5AD147F0" w14:textId="6495B09B" w:rsidR="00250B04" w:rsidRPr="000A28A0" w:rsidRDefault="00250B04" w:rsidP="008D5DE0">
            <w:pPr>
              <w:ind w:firstLineChars="0" w:firstLine="0"/>
              <w:jc w:val="center"/>
            </w:pPr>
            <w:r w:rsidRPr="000A28A0">
              <w:rPr>
                <w:rStyle w:val="s1"/>
                <w:rFonts w:ascii="Times New Roman" w:hAnsi="Times New Roman"/>
                <w:sz w:val="21"/>
                <w:szCs w:val="21"/>
              </w:rPr>
              <w:t>•</w:t>
            </w:r>
            <w:r w:rsidR="00611E05" w:rsidRPr="000A28A0">
              <w:rPr>
                <w:rStyle w:val="s1"/>
                <w:rFonts w:ascii="Times New Roman" w:hAnsi="Times New Roman"/>
                <w:sz w:val="21"/>
                <w:szCs w:val="21"/>
              </w:rPr>
              <w:t xml:space="preserve"> </w:t>
            </w:r>
            <w:r w:rsidRPr="000A28A0">
              <w:rPr>
                <w:rStyle w:val="s1"/>
                <w:rFonts w:ascii="Times New Roman" w:hAnsi="Times New Roman"/>
                <w:sz w:val="21"/>
                <w:szCs w:val="21"/>
              </w:rPr>
              <w:t>Used dental casts to compare measurements with contralateral intact primary molars as controls.</w:t>
            </w:r>
          </w:p>
          <w:p w14:paraId="0457A109" w14:textId="10637FC1" w:rsidR="00250B04" w:rsidRPr="000A28A0" w:rsidRDefault="00250B04" w:rsidP="00B54CCD">
            <w:pPr>
              <w:ind w:firstLineChars="0" w:firstLine="0"/>
              <w:jc w:val="center"/>
              <w:rPr>
                <w:rFonts w:eastAsiaTheme="minorEastAsia"/>
              </w:rPr>
            </w:pPr>
            <w:r w:rsidRPr="000A28A0">
              <w:rPr>
                <w:rStyle w:val="s1"/>
                <w:rFonts w:ascii="Times New Roman" w:hAnsi="Times New Roman"/>
                <w:sz w:val="21"/>
                <w:szCs w:val="21"/>
              </w:rPr>
              <w:t>•</w:t>
            </w:r>
            <w:r w:rsidR="00611E05" w:rsidRPr="000A28A0">
              <w:rPr>
                <w:rStyle w:val="s1"/>
                <w:rFonts w:ascii="Times New Roman" w:hAnsi="Times New Roman"/>
                <w:sz w:val="21"/>
                <w:szCs w:val="21"/>
              </w:rPr>
              <w:t xml:space="preserve"> </w:t>
            </w:r>
            <w:r w:rsidRPr="000A28A0">
              <w:rPr>
                <w:rStyle w:val="s1"/>
                <w:rFonts w:ascii="Times New Roman" w:hAnsi="Times New Roman"/>
                <w:sz w:val="21"/>
                <w:szCs w:val="21"/>
              </w:rPr>
              <w:t>Measurements included arch width, arch length, inter canine width, inter canine length, and arch perimeter.</w:t>
            </w:r>
          </w:p>
        </w:tc>
        <w:tc>
          <w:tcPr>
            <w:tcW w:w="4105" w:type="dxa"/>
            <w:vAlign w:val="center"/>
          </w:tcPr>
          <w:p w14:paraId="30C9979C" w14:textId="696162B9" w:rsidR="00250B04" w:rsidRPr="000A28A0" w:rsidRDefault="00250B04" w:rsidP="008D5DE0">
            <w:pPr>
              <w:ind w:firstLineChars="0" w:firstLine="0"/>
              <w:jc w:val="center"/>
            </w:pPr>
            <w:r w:rsidRPr="000A28A0">
              <w:rPr>
                <w:rStyle w:val="s1"/>
                <w:rFonts w:ascii="Times New Roman" w:hAnsi="Times New Roman"/>
                <w:sz w:val="21"/>
                <w:szCs w:val="21"/>
              </w:rPr>
              <w:t>•</w:t>
            </w:r>
            <w:r w:rsidR="00B54CCD"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Significant increases in </w:t>
            </w:r>
            <w:r w:rsidRPr="000A28A0">
              <w:rPr>
                <w:rStyle w:val="s2"/>
                <w:rFonts w:ascii="Times New Roman" w:hAnsi="Times New Roman"/>
                <w:b w:val="0"/>
                <w:bCs w:val="0"/>
                <w:sz w:val="21"/>
                <w:szCs w:val="21"/>
              </w:rPr>
              <w:t>arch width</w:t>
            </w:r>
            <w:r w:rsidR="00F70094" w:rsidRPr="000A28A0">
              <w:rPr>
                <w:rStyle w:val="s2"/>
                <w:rFonts w:ascii="Times New Roman" w:hAnsi="Times New Roman"/>
                <w:b w:val="0"/>
                <w:bCs w:val="0"/>
                <w:sz w:val="21"/>
                <w:szCs w:val="21"/>
              </w:rPr>
              <w:t xml:space="preserve"> (</w:t>
            </w:r>
            <w:r w:rsidR="002A5CCE" w:rsidRPr="000A28A0">
              <w:rPr>
                <w:rStyle w:val="s2"/>
                <w:rFonts w:ascii="Times New Roman" w:hAnsi="Times New Roman"/>
                <w:b w:val="0"/>
                <w:bCs w:val="0"/>
                <w:i/>
                <w:iCs/>
                <w:sz w:val="21"/>
                <w:szCs w:val="21"/>
              </w:rPr>
              <w:t>p</w:t>
            </w:r>
            <w:r w:rsidR="00F70094" w:rsidRPr="000A28A0">
              <w:rPr>
                <w:rStyle w:val="s2"/>
                <w:rFonts w:ascii="Times New Roman" w:hAnsi="Times New Roman"/>
                <w:b w:val="0"/>
                <w:bCs w:val="0"/>
                <w:i/>
                <w:iCs/>
                <w:sz w:val="21"/>
                <w:szCs w:val="21"/>
              </w:rPr>
              <w:t xml:space="preserve"> </w:t>
            </w:r>
            <w:r w:rsidR="00F70094" w:rsidRPr="000A28A0">
              <w:rPr>
                <w:rStyle w:val="s2"/>
                <w:rFonts w:ascii="Times New Roman" w:hAnsi="Times New Roman"/>
                <w:b w:val="0"/>
                <w:bCs w:val="0"/>
                <w:sz w:val="21"/>
                <w:szCs w:val="21"/>
              </w:rPr>
              <w:t>= 0.023)</w:t>
            </w:r>
            <w:r w:rsidRPr="000A28A0">
              <w:rPr>
                <w:rStyle w:val="s2"/>
                <w:rFonts w:ascii="Times New Roman" w:hAnsi="Times New Roman"/>
                <w:b w:val="0"/>
                <w:bCs w:val="0"/>
                <w:sz w:val="21"/>
                <w:szCs w:val="21"/>
              </w:rPr>
              <w:t>, arch length</w:t>
            </w:r>
            <w:r w:rsidR="00F70094" w:rsidRPr="000A28A0">
              <w:rPr>
                <w:rStyle w:val="s2"/>
                <w:rFonts w:ascii="Times New Roman" w:hAnsi="Times New Roman"/>
                <w:b w:val="0"/>
                <w:bCs w:val="0"/>
                <w:sz w:val="21"/>
                <w:szCs w:val="21"/>
              </w:rPr>
              <w:t xml:space="preserve"> (</w:t>
            </w:r>
            <w:r w:rsidR="002A5CCE" w:rsidRPr="000A28A0">
              <w:rPr>
                <w:rStyle w:val="s2"/>
                <w:rFonts w:ascii="Times New Roman" w:hAnsi="Times New Roman"/>
                <w:b w:val="0"/>
                <w:bCs w:val="0"/>
                <w:i/>
                <w:iCs/>
                <w:sz w:val="21"/>
                <w:szCs w:val="21"/>
              </w:rPr>
              <w:t>p</w:t>
            </w:r>
            <w:r w:rsidR="00F70094" w:rsidRPr="000A28A0">
              <w:rPr>
                <w:rStyle w:val="s2"/>
                <w:rFonts w:ascii="Times New Roman" w:hAnsi="Times New Roman"/>
                <w:b w:val="0"/>
                <w:bCs w:val="0"/>
                <w:i/>
                <w:iCs/>
                <w:sz w:val="21"/>
                <w:szCs w:val="21"/>
              </w:rPr>
              <w:t xml:space="preserve"> </w:t>
            </w:r>
            <w:r w:rsidR="00F70094" w:rsidRPr="000A28A0">
              <w:rPr>
                <w:rStyle w:val="s2"/>
                <w:rFonts w:ascii="Times New Roman" w:hAnsi="Times New Roman"/>
                <w:b w:val="0"/>
                <w:bCs w:val="0"/>
                <w:sz w:val="21"/>
                <w:szCs w:val="21"/>
              </w:rPr>
              <w:t>= 0.007)</w:t>
            </w:r>
            <w:r w:rsidRPr="000A28A0">
              <w:rPr>
                <w:rStyle w:val="s2"/>
                <w:rFonts w:ascii="Times New Roman" w:hAnsi="Times New Roman"/>
                <w:b w:val="0"/>
                <w:bCs w:val="0"/>
                <w:sz w:val="21"/>
                <w:szCs w:val="21"/>
              </w:rPr>
              <w:t xml:space="preserve">, </w:t>
            </w:r>
            <w:proofErr w:type="spellStart"/>
            <w:r w:rsidRPr="000A28A0">
              <w:rPr>
                <w:rStyle w:val="s2"/>
                <w:rFonts w:ascii="Times New Roman" w:hAnsi="Times New Roman"/>
                <w:b w:val="0"/>
                <w:bCs w:val="0"/>
                <w:sz w:val="21"/>
                <w:szCs w:val="21"/>
              </w:rPr>
              <w:t>intercanine</w:t>
            </w:r>
            <w:proofErr w:type="spellEnd"/>
            <w:r w:rsidRPr="000A28A0">
              <w:rPr>
                <w:rStyle w:val="s2"/>
                <w:rFonts w:ascii="Times New Roman" w:hAnsi="Times New Roman"/>
                <w:b w:val="0"/>
                <w:bCs w:val="0"/>
                <w:sz w:val="21"/>
                <w:szCs w:val="21"/>
              </w:rPr>
              <w:t xml:space="preserve"> width</w:t>
            </w:r>
            <w:r w:rsidR="00F70094" w:rsidRPr="000A28A0">
              <w:rPr>
                <w:rStyle w:val="s2"/>
                <w:rFonts w:ascii="Times New Roman" w:hAnsi="Times New Roman"/>
                <w:b w:val="0"/>
                <w:bCs w:val="0"/>
                <w:sz w:val="21"/>
                <w:szCs w:val="21"/>
              </w:rPr>
              <w:t xml:space="preserve"> (</w:t>
            </w:r>
            <w:r w:rsidR="002A5CCE" w:rsidRPr="000A28A0">
              <w:rPr>
                <w:rStyle w:val="s2"/>
                <w:rFonts w:ascii="Times New Roman" w:hAnsi="Times New Roman"/>
                <w:b w:val="0"/>
                <w:bCs w:val="0"/>
                <w:i/>
                <w:iCs/>
                <w:sz w:val="21"/>
                <w:szCs w:val="21"/>
              </w:rPr>
              <w:t>p</w:t>
            </w:r>
            <w:r w:rsidR="00F70094" w:rsidRPr="000A28A0">
              <w:rPr>
                <w:rStyle w:val="s2"/>
                <w:rFonts w:ascii="Times New Roman" w:hAnsi="Times New Roman"/>
                <w:b w:val="0"/>
                <w:bCs w:val="0"/>
                <w:i/>
                <w:iCs/>
                <w:sz w:val="21"/>
                <w:szCs w:val="21"/>
              </w:rPr>
              <w:t xml:space="preserve"> </w:t>
            </w:r>
            <w:r w:rsidR="00F70094" w:rsidRPr="000A28A0">
              <w:rPr>
                <w:rStyle w:val="s2"/>
                <w:rFonts w:ascii="Times New Roman" w:hAnsi="Times New Roman"/>
                <w:b w:val="0"/>
                <w:bCs w:val="0"/>
                <w:sz w:val="21"/>
                <w:szCs w:val="21"/>
              </w:rPr>
              <w:t>= 0.01)</w:t>
            </w:r>
            <w:r w:rsidRPr="000A28A0">
              <w:rPr>
                <w:rStyle w:val="s2"/>
                <w:rFonts w:ascii="Times New Roman" w:hAnsi="Times New Roman"/>
                <w:b w:val="0"/>
                <w:bCs w:val="0"/>
                <w:sz w:val="21"/>
                <w:szCs w:val="21"/>
              </w:rPr>
              <w:t>, and inter canine length</w:t>
            </w:r>
            <w:r w:rsidRPr="000A28A0">
              <w:rPr>
                <w:rStyle w:val="s1"/>
                <w:rFonts w:ascii="Times New Roman" w:hAnsi="Times New Roman"/>
                <w:sz w:val="21"/>
                <w:szCs w:val="21"/>
              </w:rPr>
              <w:t xml:space="preserve"> over 81 months </w:t>
            </w:r>
            <w:r w:rsidR="00B54CCD" w:rsidRPr="000A28A0">
              <w:rPr>
                <w:rStyle w:val="s1"/>
                <w:rFonts w:ascii="Times New Roman" w:hAnsi="Times New Roman"/>
                <w:sz w:val="21"/>
                <w:szCs w:val="21"/>
              </w:rPr>
              <w:t>(</w:t>
            </w:r>
            <w:r w:rsidR="002A5CCE" w:rsidRPr="000A28A0">
              <w:rPr>
                <w:rStyle w:val="s2"/>
                <w:rFonts w:ascii="Times New Roman" w:hAnsi="Times New Roman"/>
                <w:b w:val="0"/>
                <w:bCs w:val="0"/>
                <w:i/>
                <w:iCs/>
                <w:sz w:val="21"/>
                <w:szCs w:val="21"/>
              </w:rPr>
              <w:t>p</w:t>
            </w:r>
            <w:r w:rsidR="00F70094" w:rsidRPr="000A28A0">
              <w:rPr>
                <w:rStyle w:val="s2"/>
                <w:rFonts w:ascii="Times New Roman" w:hAnsi="Times New Roman"/>
                <w:b w:val="0"/>
                <w:bCs w:val="0"/>
                <w:i/>
                <w:iCs/>
                <w:sz w:val="21"/>
                <w:szCs w:val="21"/>
              </w:rPr>
              <w:t xml:space="preserve"> </w:t>
            </w:r>
            <w:r w:rsidR="00F70094" w:rsidRPr="000A28A0">
              <w:rPr>
                <w:rStyle w:val="s2"/>
                <w:rFonts w:ascii="Times New Roman" w:hAnsi="Times New Roman"/>
                <w:b w:val="0"/>
                <w:bCs w:val="0"/>
                <w:sz w:val="21"/>
                <w:szCs w:val="21"/>
              </w:rPr>
              <w:t>= 0.002</w:t>
            </w:r>
            <w:r w:rsidR="00B54CCD" w:rsidRPr="000A28A0">
              <w:rPr>
                <w:rStyle w:val="s1"/>
                <w:rFonts w:ascii="Times New Roman" w:hAnsi="Times New Roman"/>
                <w:sz w:val="21"/>
                <w:szCs w:val="21"/>
              </w:rPr>
              <w:t>)</w:t>
            </w:r>
            <w:r w:rsidRPr="000A28A0">
              <w:rPr>
                <w:rStyle w:val="s1"/>
                <w:rFonts w:ascii="Times New Roman" w:hAnsi="Times New Roman"/>
                <w:sz w:val="21"/>
                <w:szCs w:val="21"/>
              </w:rPr>
              <w:t>.</w:t>
            </w:r>
          </w:p>
          <w:p w14:paraId="40C9FE22" w14:textId="1677E07A" w:rsidR="00250B04" w:rsidRPr="000A28A0" w:rsidRDefault="00250B04" w:rsidP="008D5DE0">
            <w:pPr>
              <w:ind w:firstLineChars="0" w:firstLine="0"/>
              <w:jc w:val="center"/>
            </w:pPr>
            <w:r w:rsidRPr="000A28A0">
              <w:rPr>
                <w:rStyle w:val="s1"/>
                <w:rFonts w:ascii="Times New Roman" w:hAnsi="Times New Roman"/>
                <w:sz w:val="21"/>
                <w:szCs w:val="21"/>
              </w:rPr>
              <w:t>•</w:t>
            </w:r>
            <w:r w:rsidR="00F918AD"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Arch perimeter increase was not significant but approached significance </w:t>
            </w:r>
            <w:r w:rsidR="00B54CCD" w:rsidRPr="000A28A0">
              <w:rPr>
                <w:rStyle w:val="s1"/>
                <w:rFonts w:ascii="Times New Roman" w:hAnsi="Times New Roman"/>
                <w:sz w:val="21"/>
                <w:szCs w:val="21"/>
              </w:rPr>
              <w:t>(</w:t>
            </w:r>
            <w:r w:rsidR="002A5CCE" w:rsidRPr="000A28A0">
              <w:rPr>
                <w:rStyle w:val="s2"/>
                <w:rFonts w:ascii="Times New Roman" w:hAnsi="Times New Roman"/>
                <w:b w:val="0"/>
                <w:bCs w:val="0"/>
                <w:i/>
                <w:iCs/>
                <w:sz w:val="21"/>
                <w:szCs w:val="21"/>
              </w:rPr>
              <w:t>p</w:t>
            </w:r>
            <w:r w:rsidRPr="000A28A0">
              <w:rPr>
                <w:rStyle w:val="s1"/>
                <w:rFonts w:ascii="Times New Roman" w:hAnsi="Times New Roman"/>
                <w:sz w:val="21"/>
                <w:szCs w:val="21"/>
              </w:rPr>
              <w:t xml:space="preserve"> = 0.071</w:t>
            </w:r>
            <w:r w:rsidR="00B54CCD" w:rsidRPr="000A28A0">
              <w:rPr>
                <w:rStyle w:val="s1"/>
                <w:rFonts w:ascii="Times New Roman" w:hAnsi="Times New Roman"/>
                <w:sz w:val="21"/>
                <w:szCs w:val="21"/>
              </w:rPr>
              <w:t>)</w:t>
            </w:r>
            <w:r w:rsidRPr="000A28A0">
              <w:rPr>
                <w:rStyle w:val="s1"/>
                <w:rFonts w:ascii="Times New Roman" w:hAnsi="Times New Roman"/>
                <w:sz w:val="21"/>
                <w:szCs w:val="21"/>
              </w:rPr>
              <w:t>.</w:t>
            </w:r>
          </w:p>
          <w:p w14:paraId="20273C9D" w14:textId="25D9AC20" w:rsidR="00250B04" w:rsidRPr="000A28A0" w:rsidRDefault="00250B04" w:rsidP="008D5DE0">
            <w:pPr>
              <w:ind w:firstLineChars="0" w:firstLine="0"/>
              <w:jc w:val="center"/>
            </w:pPr>
            <w:r w:rsidRPr="000A28A0">
              <w:rPr>
                <w:rStyle w:val="s1"/>
                <w:rFonts w:ascii="Times New Roman" w:hAnsi="Times New Roman"/>
                <w:sz w:val="21"/>
                <w:szCs w:val="21"/>
              </w:rPr>
              <w:t>•</w:t>
            </w:r>
            <w:r w:rsidR="009F3FD6" w:rsidRPr="000A28A0">
              <w:rPr>
                <w:rStyle w:val="s1"/>
                <w:rFonts w:ascii="Times New Roman" w:hAnsi="Times New Roman"/>
                <w:sz w:val="21"/>
                <w:szCs w:val="21"/>
              </w:rPr>
              <w:t xml:space="preserve"> </w:t>
            </w:r>
            <w:r w:rsidRPr="000A28A0">
              <w:rPr>
                <w:rStyle w:val="s1"/>
                <w:rFonts w:ascii="Times New Roman" w:hAnsi="Times New Roman"/>
                <w:sz w:val="21"/>
                <w:szCs w:val="21"/>
              </w:rPr>
              <w:t>No crowded permanent successors or canine block-out in 88.9% of cases at the extraction site.</w:t>
            </w:r>
          </w:p>
          <w:p w14:paraId="1C4D19D8" w14:textId="2AACFBA0" w:rsidR="00250B04" w:rsidRPr="000A28A0" w:rsidRDefault="00250B04" w:rsidP="008D5DE0">
            <w:pPr>
              <w:ind w:firstLineChars="0" w:firstLine="0"/>
              <w:jc w:val="center"/>
            </w:pPr>
            <w:r w:rsidRPr="000A28A0">
              <w:rPr>
                <w:rStyle w:val="s1"/>
                <w:rFonts w:ascii="Times New Roman" w:hAnsi="Times New Roman"/>
                <w:sz w:val="21"/>
                <w:szCs w:val="21"/>
              </w:rPr>
              <w:t>•</w:t>
            </w:r>
            <w:r w:rsidR="009F3FD6" w:rsidRPr="000A28A0">
              <w:rPr>
                <w:rStyle w:val="s1"/>
                <w:rFonts w:ascii="Times New Roman" w:hAnsi="Times New Roman"/>
                <w:sz w:val="21"/>
                <w:szCs w:val="21"/>
              </w:rPr>
              <w:t xml:space="preserve"> </w:t>
            </w:r>
            <w:r w:rsidRPr="000A28A0">
              <w:rPr>
                <w:rStyle w:val="s1"/>
                <w:rFonts w:ascii="Times New Roman" w:hAnsi="Times New Roman"/>
                <w:sz w:val="21"/>
                <w:szCs w:val="21"/>
              </w:rPr>
              <w:t>Crowding was found at the control site in 2/9 cases versus 1/9 at the extraction site.</w:t>
            </w:r>
          </w:p>
        </w:tc>
        <w:tc>
          <w:tcPr>
            <w:tcW w:w="4252" w:type="dxa"/>
            <w:vAlign w:val="center"/>
          </w:tcPr>
          <w:p w14:paraId="54E53FE5" w14:textId="493E0536" w:rsidR="00250B04" w:rsidRPr="000A28A0" w:rsidRDefault="00250B04" w:rsidP="008D5DE0">
            <w:pPr>
              <w:ind w:firstLineChars="0" w:firstLine="0"/>
              <w:jc w:val="center"/>
            </w:pPr>
            <w:r w:rsidRPr="000A28A0">
              <w:rPr>
                <w:rStyle w:val="s1"/>
                <w:rFonts w:ascii="Times New Roman" w:hAnsi="Times New Roman"/>
                <w:sz w:val="21"/>
                <w:szCs w:val="21"/>
              </w:rPr>
              <w:t>•</w:t>
            </w:r>
            <w:r w:rsidR="009F3FD6" w:rsidRPr="000A28A0">
              <w:rPr>
                <w:rStyle w:val="s1"/>
                <w:rFonts w:ascii="Times New Roman" w:hAnsi="Times New Roman"/>
                <w:sz w:val="21"/>
                <w:szCs w:val="21"/>
              </w:rPr>
              <w:t xml:space="preserve"> </w:t>
            </w:r>
            <w:r w:rsidRPr="000A28A0">
              <w:rPr>
                <w:rStyle w:val="s1"/>
                <w:rFonts w:ascii="Times New Roman" w:hAnsi="Times New Roman"/>
                <w:sz w:val="21"/>
                <w:szCs w:val="21"/>
              </w:rPr>
              <w:t>Space maintainers were not needed after the premature loss of a primary maxillary first molar as the space was regained and increased during the transition from primary to permanent dentition.</w:t>
            </w:r>
          </w:p>
          <w:p w14:paraId="79D11884" w14:textId="6B5ACB85" w:rsidR="00250B04" w:rsidRPr="000A28A0" w:rsidRDefault="00250B04" w:rsidP="008D5DE0">
            <w:pPr>
              <w:ind w:firstLineChars="0" w:firstLine="0"/>
              <w:jc w:val="center"/>
            </w:pPr>
            <w:r w:rsidRPr="000A28A0">
              <w:rPr>
                <w:rStyle w:val="s1"/>
                <w:rFonts w:ascii="Times New Roman" w:hAnsi="Times New Roman"/>
                <w:sz w:val="21"/>
                <w:szCs w:val="21"/>
              </w:rPr>
              <w:t>•</w:t>
            </w:r>
            <w:r w:rsidR="009F3FD6" w:rsidRPr="000A28A0">
              <w:rPr>
                <w:rStyle w:val="s1"/>
                <w:rFonts w:ascii="Times New Roman" w:hAnsi="Times New Roman"/>
                <w:sz w:val="21"/>
                <w:szCs w:val="21"/>
              </w:rPr>
              <w:t xml:space="preserve"> </w:t>
            </w:r>
            <w:r w:rsidRPr="000A28A0">
              <w:rPr>
                <w:rStyle w:val="s1"/>
                <w:rFonts w:ascii="Times New Roman" w:hAnsi="Times New Roman"/>
                <w:sz w:val="21"/>
                <w:szCs w:val="21"/>
              </w:rPr>
              <w:t>Significant growth in anterior and posterior arch dimensions provides sufficient compensation for early space loss.</w:t>
            </w:r>
          </w:p>
        </w:tc>
      </w:tr>
      <w:tr w:rsidR="00CE407D" w:rsidRPr="000A28A0" w14:paraId="4A51FA01" w14:textId="77777777" w:rsidTr="0085578D">
        <w:trPr>
          <w:jc w:val="center"/>
        </w:trPr>
        <w:tc>
          <w:tcPr>
            <w:tcW w:w="2694" w:type="dxa"/>
            <w:vAlign w:val="center"/>
          </w:tcPr>
          <w:p w14:paraId="59E08959" w14:textId="40A7E943" w:rsidR="00440580" w:rsidRPr="000A28A0" w:rsidRDefault="00F70094" w:rsidP="008D5DE0">
            <w:pPr>
              <w:ind w:firstLineChars="0" w:firstLine="0"/>
              <w:jc w:val="left"/>
              <w:rPr>
                <w:rFonts w:eastAsiaTheme="minorEastAsia"/>
              </w:rPr>
            </w:pPr>
            <w:r w:rsidRPr="000A28A0">
              <w:rPr>
                <w:rStyle w:val="s1"/>
                <w:rFonts w:ascii="Times New Roman" w:hAnsi="Times New Roman"/>
                <w:sz w:val="21"/>
                <w:szCs w:val="21"/>
              </w:rPr>
              <w:t>C</w:t>
            </w:r>
            <w:r w:rsidR="00440580" w:rsidRPr="000A28A0">
              <w:rPr>
                <w:rStyle w:val="s1"/>
                <w:rFonts w:ascii="Times New Roman" w:hAnsi="Times New Roman"/>
                <w:sz w:val="21"/>
                <w:szCs w:val="21"/>
              </w:rPr>
              <w:t xml:space="preserve">linical Evaluation of </w:t>
            </w:r>
            <w:proofErr w:type="gramStart"/>
            <w:r w:rsidR="00440580" w:rsidRPr="000A28A0">
              <w:rPr>
                <w:rStyle w:val="s1"/>
                <w:rFonts w:ascii="Times New Roman" w:hAnsi="Times New Roman"/>
                <w:sz w:val="21"/>
                <w:szCs w:val="21"/>
              </w:rPr>
              <w:t>Short Term</w:t>
            </w:r>
            <w:proofErr w:type="gramEnd"/>
            <w:r w:rsidR="00440580" w:rsidRPr="000A28A0">
              <w:rPr>
                <w:rStyle w:val="s1"/>
                <w:rFonts w:ascii="Times New Roman" w:hAnsi="Times New Roman"/>
                <w:sz w:val="21"/>
                <w:szCs w:val="21"/>
              </w:rPr>
              <w:t xml:space="preserve"> Space Variation Following Premature Loss of Primary Second Molar, at </w:t>
            </w:r>
            <w:r w:rsidR="00440580" w:rsidRPr="000A28A0">
              <w:rPr>
                <w:rStyle w:val="s1"/>
                <w:rFonts w:ascii="Times New Roman" w:hAnsi="Times New Roman"/>
                <w:sz w:val="21"/>
                <w:szCs w:val="21"/>
              </w:rPr>
              <w:lastRenderedPageBreak/>
              <w:t>Early Permanent Dentition Stage</w:t>
            </w:r>
            <w:r w:rsidR="009F3FD6" w:rsidRPr="000A28A0">
              <w:rPr>
                <w:rStyle w:val="s1"/>
                <w:rFonts w:ascii="Times New Roman" w:hAnsi="Times New Roman"/>
                <w:sz w:val="21"/>
                <w:szCs w:val="21"/>
              </w:rPr>
              <w:t xml:space="preserve"> </w:t>
            </w:r>
            <w:r w:rsidR="00440580" w:rsidRPr="000A28A0">
              <w:t>[24]</w:t>
            </w:r>
          </w:p>
        </w:tc>
        <w:tc>
          <w:tcPr>
            <w:tcW w:w="3686" w:type="dxa"/>
            <w:vAlign w:val="center"/>
          </w:tcPr>
          <w:p w14:paraId="1601F566" w14:textId="77777777" w:rsidR="00440580" w:rsidRPr="000A28A0" w:rsidRDefault="00440580" w:rsidP="008D5DE0">
            <w:pPr>
              <w:ind w:firstLineChars="0" w:firstLine="0"/>
              <w:jc w:val="center"/>
            </w:pPr>
          </w:p>
        </w:tc>
        <w:tc>
          <w:tcPr>
            <w:tcW w:w="4105" w:type="dxa"/>
            <w:vAlign w:val="center"/>
          </w:tcPr>
          <w:p w14:paraId="64300A44" w14:textId="6FCFC933" w:rsidR="00440580" w:rsidRPr="000A28A0" w:rsidRDefault="00440580" w:rsidP="008D5DE0">
            <w:pPr>
              <w:ind w:firstLineChars="0" w:firstLine="0"/>
              <w:jc w:val="center"/>
            </w:pPr>
            <w:r w:rsidRPr="000A28A0">
              <w:rPr>
                <w:rStyle w:val="s1"/>
                <w:rFonts w:ascii="Times New Roman" w:hAnsi="Times New Roman"/>
                <w:sz w:val="21"/>
                <w:szCs w:val="21"/>
              </w:rPr>
              <w:t>•</w:t>
            </w:r>
            <w:r w:rsidR="00575BE7"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Premature loss caused statistically significant space reduction </w:t>
            </w:r>
            <w:r w:rsidR="00575BE7" w:rsidRPr="000A28A0">
              <w:rPr>
                <w:rStyle w:val="s1"/>
                <w:rFonts w:ascii="Times New Roman" w:hAnsi="Times New Roman"/>
                <w:sz w:val="21"/>
                <w:szCs w:val="21"/>
              </w:rPr>
              <w:t>(</w:t>
            </w:r>
            <w:r w:rsidRPr="000A28A0">
              <w:rPr>
                <w:rStyle w:val="s1"/>
                <w:rFonts w:ascii="Times New Roman" w:hAnsi="Times New Roman"/>
                <w:sz w:val="21"/>
                <w:szCs w:val="21"/>
              </w:rPr>
              <w:t>mean space loss: 0.426 mm ± 0.252 mm</w:t>
            </w:r>
            <w:r w:rsidR="00575BE7" w:rsidRPr="000A28A0">
              <w:rPr>
                <w:rStyle w:val="s1"/>
                <w:rFonts w:ascii="Times New Roman" w:hAnsi="Times New Roman"/>
                <w:sz w:val="21"/>
                <w:szCs w:val="21"/>
              </w:rPr>
              <w:t>)</w:t>
            </w:r>
            <w:r w:rsidRPr="000A28A0">
              <w:rPr>
                <w:rStyle w:val="s1"/>
                <w:rFonts w:ascii="Times New Roman" w:hAnsi="Times New Roman"/>
                <w:sz w:val="21"/>
                <w:szCs w:val="21"/>
              </w:rPr>
              <w:t>.</w:t>
            </w:r>
          </w:p>
          <w:p w14:paraId="2206C618" w14:textId="11669162" w:rsidR="00440580" w:rsidRPr="000A28A0" w:rsidRDefault="00440580" w:rsidP="008D5DE0">
            <w:pPr>
              <w:ind w:firstLineChars="0" w:firstLine="0"/>
              <w:jc w:val="center"/>
            </w:pPr>
            <w:r w:rsidRPr="000A28A0">
              <w:rPr>
                <w:rStyle w:val="s1"/>
                <w:rFonts w:ascii="Times New Roman" w:hAnsi="Times New Roman"/>
                <w:sz w:val="21"/>
                <w:szCs w:val="21"/>
              </w:rPr>
              <w:t>•</w:t>
            </w:r>
            <w:r w:rsidR="00575BE7"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No correlation between space loss and age </w:t>
            </w:r>
            <w:r w:rsidRPr="000A28A0">
              <w:rPr>
                <w:rStyle w:val="s1"/>
                <w:rFonts w:ascii="Times New Roman" w:hAnsi="Times New Roman"/>
                <w:sz w:val="21"/>
                <w:szCs w:val="21"/>
              </w:rPr>
              <w:lastRenderedPageBreak/>
              <w:t>or eruption stage of successor premolars.</w:t>
            </w:r>
          </w:p>
          <w:p w14:paraId="78EA5611" w14:textId="26E406CA" w:rsidR="00440580" w:rsidRPr="000A28A0" w:rsidRDefault="00440580" w:rsidP="008D5DE0">
            <w:pPr>
              <w:ind w:firstLineChars="0" w:firstLine="0"/>
              <w:jc w:val="center"/>
            </w:pPr>
            <w:r w:rsidRPr="000A28A0">
              <w:rPr>
                <w:rStyle w:val="s1"/>
                <w:rFonts w:ascii="Times New Roman" w:hAnsi="Times New Roman"/>
                <w:sz w:val="21"/>
                <w:szCs w:val="21"/>
              </w:rPr>
              <w:t>•</w:t>
            </w:r>
            <w:r w:rsidR="00575BE7" w:rsidRPr="000A28A0">
              <w:rPr>
                <w:rStyle w:val="s1"/>
                <w:rFonts w:ascii="Times New Roman" w:hAnsi="Times New Roman"/>
                <w:sz w:val="21"/>
                <w:szCs w:val="21"/>
              </w:rPr>
              <w:t xml:space="preserve"> </w:t>
            </w:r>
            <w:r w:rsidRPr="000A28A0">
              <w:rPr>
                <w:rStyle w:val="s1"/>
                <w:rFonts w:ascii="Times New Roman" w:hAnsi="Times New Roman"/>
                <w:sz w:val="21"/>
                <w:szCs w:val="21"/>
              </w:rPr>
              <w:t>Space loss occurred rapidly within the first 3 weeks.</w:t>
            </w:r>
          </w:p>
        </w:tc>
        <w:tc>
          <w:tcPr>
            <w:tcW w:w="4252" w:type="dxa"/>
            <w:vAlign w:val="center"/>
          </w:tcPr>
          <w:p w14:paraId="50F4B1BA" w14:textId="14E530FA" w:rsidR="00440580" w:rsidRPr="000A28A0" w:rsidRDefault="00440580" w:rsidP="008D5DE0">
            <w:pPr>
              <w:ind w:firstLineChars="0" w:firstLine="0"/>
              <w:jc w:val="center"/>
            </w:pPr>
            <w:r w:rsidRPr="000A28A0">
              <w:rPr>
                <w:rStyle w:val="s1"/>
                <w:rFonts w:ascii="Times New Roman" w:hAnsi="Times New Roman"/>
                <w:sz w:val="21"/>
                <w:szCs w:val="21"/>
              </w:rPr>
              <w:lastRenderedPageBreak/>
              <w:t>•</w:t>
            </w:r>
            <w:r w:rsidR="00575BE7" w:rsidRPr="000A28A0">
              <w:rPr>
                <w:rStyle w:val="s1"/>
                <w:rFonts w:ascii="Times New Roman" w:hAnsi="Times New Roman"/>
                <w:sz w:val="21"/>
                <w:szCs w:val="21"/>
              </w:rPr>
              <w:t xml:space="preserve"> </w:t>
            </w:r>
            <w:r w:rsidRPr="000A28A0">
              <w:rPr>
                <w:rStyle w:val="s1"/>
                <w:rFonts w:ascii="Times New Roman" w:hAnsi="Times New Roman"/>
                <w:sz w:val="21"/>
                <w:szCs w:val="21"/>
              </w:rPr>
              <w:t>Premature loss necessitates immediate intervention with space maintainers to minimize long-term orthodontic issues.</w:t>
            </w:r>
          </w:p>
          <w:p w14:paraId="56530775" w14:textId="3794A623" w:rsidR="00440580" w:rsidRPr="000A28A0" w:rsidRDefault="00440580" w:rsidP="008D5DE0">
            <w:pPr>
              <w:ind w:firstLineChars="0" w:firstLine="0"/>
              <w:jc w:val="center"/>
            </w:pPr>
            <w:r w:rsidRPr="000A28A0">
              <w:rPr>
                <w:rStyle w:val="s1"/>
                <w:rFonts w:ascii="Times New Roman" w:hAnsi="Times New Roman"/>
                <w:sz w:val="21"/>
                <w:szCs w:val="21"/>
              </w:rPr>
              <w:t>•</w:t>
            </w:r>
            <w:r w:rsidR="00575BE7"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Early loss impacts arch integrity, leading to </w:t>
            </w:r>
            <w:r w:rsidRPr="000A28A0">
              <w:rPr>
                <w:rStyle w:val="s1"/>
                <w:rFonts w:ascii="Times New Roman" w:hAnsi="Times New Roman"/>
                <w:sz w:val="21"/>
                <w:szCs w:val="21"/>
              </w:rPr>
              <w:lastRenderedPageBreak/>
              <w:t>tipping of adjacent teeth and malocclusion.</w:t>
            </w:r>
          </w:p>
        </w:tc>
      </w:tr>
      <w:tr w:rsidR="00CE407D" w:rsidRPr="000A28A0" w14:paraId="49BBA7C2" w14:textId="77777777" w:rsidTr="0085578D">
        <w:trPr>
          <w:trHeight w:val="2117"/>
          <w:jc w:val="center"/>
        </w:trPr>
        <w:tc>
          <w:tcPr>
            <w:tcW w:w="2694" w:type="dxa"/>
            <w:vAlign w:val="center"/>
          </w:tcPr>
          <w:p w14:paraId="6D982EAF" w14:textId="6AC52EC9" w:rsidR="00250B04" w:rsidRPr="000A28A0" w:rsidRDefault="00250B04" w:rsidP="008D5DE0">
            <w:pPr>
              <w:ind w:firstLineChars="0" w:firstLine="0"/>
              <w:jc w:val="left"/>
              <w:rPr>
                <w:rFonts w:eastAsiaTheme="minorEastAsia"/>
              </w:rPr>
            </w:pPr>
            <w:r w:rsidRPr="000A28A0">
              <w:rPr>
                <w:rStyle w:val="s1"/>
                <w:rFonts w:ascii="Times New Roman" w:hAnsi="Times New Roman"/>
                <w:sz w:val="21"/>
                <w:szCs w:val="21"/>
              </w:rPr>
              <w:lastRenderedPageBreak/>
              <w:t>Efficacy of clear aligners vs rapid palatal expanders on palatal volume and surface area</w:t>
            </w:r>
            <w:r w:rsidR="00CE420B" w:rsidRPr="000A28A0">
              <w:rPr>
                <w:rStyle w:val="s1"/>
                <w:rFonts w:ascii="Times New Roman" w:hAnsi="Times New Roman"/>
                <w:sz w:val="21"/>
                <w:szCs w:val="21"/>
              </w:rPr>
              <w:t xml:space="preserve"> </w:t>
            </w:r>
            <w:r w:rsidRPr="000A28A0">
              <w:rPr>
                <w:rStyle w:val="s1"/>
                <w:rFonts w:ascii="Times New Roman" w:hAnsi="Times New Roman"/>
                <w:sz w:val="21"/>
                <w:szCs w:val="21"/>
              </w:rPr>
              <w:t>[25]</w:t>
            </w:r>
          </w:p>
        </w:tc>
        <w:tc>
          <w:tcPr>
            <w:tcW w:w="3686" w:type="dxa"/>
            <w:vAlign w:val="center"/>
          </w:tcPr>
          <w:p w14:paraId="0243F434" w14:textId="4FDEAC43" w:rsidR="00250B04" w:rsidRPr="000A28A0" w:rsidRDefault="00250B04" w:rsidP="008D5DE0">
            <w:pPr>
              <w:ind w:firstLineChars="0" w:firstLine="0"/>
              <w:jc w:val="center"/>
            </w:pPr>
            <w:r w:rsidRPr="000A28A0">
              <w:rPr>
                <w:rStyle w:val="s1"/>
                <w:rFonts w:ascii="Times New Roman" w:hAnsi="Times New Roman"/>
                <w:sz w:val="21"/>
                <w:szCs w:val="21"/>
              </w:rPr>
              <w:t>•</w:t>
            </w:r>
            <w:r w:rsidR="00CE420B"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Randomized controlled trial comparing Invisalign First Phase I </w:t>
            </w:r>
            <w:r w:rsidR="00CE420B" w:rsidRPr="000A28A0">
              <w:rPr>
                <w:rStyle w:val="s1"/>
                <w:rFonts w:ascii="Times New Roman" w:hAnsi="Times New Roman"/>
                <w:sz w:val="21"/>
                <w:szCs w:val="21"/>
              </w:rPr>
              <w:t>(</w:t>
            </w:r>
            <w:r w:rsidRPr="000A28A0">
              <w:rPr>
                <w:rStyle w:val="s1"/>
                <w:rFonts w:ascii="Times New Roman" w:hAnsi="Times New Roman"/>
                <w:sz w:val="21"/>
                <w:szCs w:val="21"/>
              </w:rPr>
              <w:t>CAT</w:t>
            </w:r>
            <w:r w:rsidR="00CE420B" w:rsidRPr="000A28A0">
              <w:rPr>
                <w:rStyle w:val="s1"/>
                <w:rFonts w:ascii="Times New Roman" w:hAnsi="Times New Roman"/>
                <w:sz w:val="21"/>
                <w:szCs w:val="21"/>
              </w:rPr>
              <w:t>)</w:t>
            </w:r>
            <w:r w:rsidRPr="000A28A0">
              <w:rPr>
                <w:rStyle w:val="s1"/>
                <w:rFonts w:ascii="Times New Roman" w:hAnsi="Times New Roman"/>
                <w:sz w:val="21"/>
                <w:szCs w:val="21"/>
              </w:rPr>
              <w:t xml:space="preserve"> and rapid maxillary expanders </w:t>
            </w:r>
            <w:r w:rsidR="00CE420B" w:rsidRPr="000A28A0">
              <w:rPr>
                <w:rStyle w:val="s1"/>
                <w:rFonts w:ascii="Times New Roman" w:hAnsi="Times New Roman"/>
                <w:sz w:val="21"/>
                <w:szCs w:val="21"/>
              </w:rPr>
              <w:t>(</w:t>
            </w:r>
            <w:r w:rsidRPr="000A28A0">
              <w:rPr>
                <w:rStyle w:val="s1"/>
                <w:rFonts w:ascii="Times New Roman" w:hAnsi="Times New Roman"/>
                <w:sz w:val="21"/>
                <w:szCs w:val="21"/>
              </w:rPr>
              <w:t>RME</w:t>
            </w:r>
            <w:r w:rsidR="00CE420B" w:rsidRPr="000A28A0">
              <w:rPr>
                <w:rStyle w:val="s1"/>
                <w:rFonts w:ascii="Times New Roman" w:hAnsi="Times New Roman"/>
                <w:sz w:val="21"/>
                <w:szCs w:val="21"/>
              </w:rPr>
              <w:t>)</w:t>
            </w:r>
            <w:r w:rsidRPr="000A28A0">
              <w:rPr>
                <w:rStyle w:val="s1"/>
                <w:rFonts w:ascii="Times New Roman" w:hAnsi="Times New Roman"/>
                <w:sz w:val="21"/>
                <w:szCs w:val="21"/>
              </w:rPr>
              <w:t xml:space="preserve"> in children </w:t>
            </w:r>
            <w:r w:rsidR="00CE420B" w:rsidRPr="000A28A0">
              <w:rPr>
                <w:rStyle w:val="s1"/>
                <w:rFonts w:ascii="Times New Roman" w:hAnsi="Times New Roman"/>
                <w:sz w:val="21"/>
                <w:szCs w:val="21"/>
              </w:rPr>
              <w:t>(</w:t>
            </w:r>
            <w:r w:rsidRPr="000A28A0">
              <w:rPr>
                <w:rStyle w:val="s1"/>
                <w:rFonts w:ascii="Times New Roman" w:hAnsi="Times New Roman"/>
                <w:sz w:val="21"/>
                <w:szCs w:val="21"/>
              </w:rPr>
              <w:t>mean age: CAT = 8.48 years, RME = 7.83 years</w:t>
            </w:r>
            <w:r w:rsidR="00CE420B" w:rsidRPr="000A28A0">
              <w:rPr>
                <w:rStyle w:val="s1"/>
                <w:rFonts w:ascii="Times New Roman" w:hAnsi="Times New Roman"/>
                <w:sz w:val="21"/>
                <w:szCs w:val="21"/>
              </w:rPr>
              <w:t>)</w:t>
            </w:r>
            <w:r w:rsidRPr="000A28A0">
              <w:rPr>
                <w:rStyle w:val="s1"/>
                <w:rFonts w:ascii="Times New Roman" w:hAnsi="Times New Roman"/>
                <w:sz w:val="21"/>
                <w:szCs w:val="21"/>
              </w:rPr>
              <w:t>.</w:t>
            </w:r>
          </w:p>
          <w:p w14:paraId="77E522AB" w14:textId="57835266" w:rsidR="00250B04" w:rsidRPr="000A28A0" w:rsidRDefault="00250B04" w:rsidP="001F4ACD">
            <w:pPr>
              <w:ind w:firstLineChars="0" w:firstLine="0"/>
              <w:jc w:val="center"/>
              <w:rPr>
                <w:rFonts w:eastAsiaTheme="minorEastAsia"/>
              </w:rPr>
            </w:pPr>
            <w:r w:rsidRPr="000A28A0">
              <w:rPr>
                <w:rStyle w:val="s1"/>
                <w:rFonts w:ascii="Times New Roman" w:hAnsi="Times New Roman"/>
                <w:sz w:val="21"/>
                <w:szCs w:val="21"/>
              </w:rPr>
              <w:t>•</w:t>
            </w:r>
            <w:r w:rsidR="001F4ACD" w:rsidRPr="000A28A0">
              <w:rPr>
                <w:rStyle w:val="s1"/>
                <w:rFonts w:ascii="Times New Roman" w:hAnsi="Times New Roman"/>
                <w:sz w:val="21"/>
                <w:szCs w:val="21"/>
              </w:rPr>
              <w:t xml:space="preserve"> </w:t>
            </w:r>
            <w:r w:rsidRPr="000A28A0">
              <w:rPr>
                <w:rStyle w:val="s1"/>
                <w:rFonts w:ascii="Times New Roman" w:hAnsi="Times New Roman"/>
                <w:sz w:val="21"/>
                <w:szCs w:val="21"/>
              </w:rPr>
              <w:t>Measured changes in palatal volume, surface area, and transverse dimensions.</w:t>
            </w:r>
          </w:p>
        </w:tc>
        <w:tc>
          <w:tcPr>
            <w:tcW w:w="4105" w:type="dxa"/>
            <w:vAlign w:val="center"/>
          </w:tcPr>
          <w:p w14:paraId="2C6FF573" w14:textId="63FCFCED" w:rsidR="00250B04" w:rsidRPr="000A28A0" w:rsidRDefault="00250B04" w:rsidP="008D5DE0">
            <w:pPr>
              <w:ind w:firstLineChars="0" w:firstLine="0"/>
              <w:jc w:val="center"/>
            </w:pPr>
            <w:r w:rsidRPr="000A28A0">
              <w:rPr>
                <w:rStyle w:val="s1"/>
                <w:rFonts w:ascii="Times New Roman" w:hAnsi="Times New Roman"/>
                <w:sz w:val="21"/>
                <w:szCs w:val="21"/>
              </w:rPr>
              <w:t>•</w:t>
            </w:r>
            <w:r w:rsidR="001F4ACD" w:rsidRPr="000A28A0">
              <w:rPr>
                <w:rStyle w:val="s1"/>
                <w:rFonts w:ascii="Times New Roman" w:hAnsi="Times New Roman"/>
                <w:sz w:val="21"/>
                <w:szCs w:val="21"/>
              </w:rPr>
              <w:t xml:space="preserve"> </w:t>
            </w:r>
            <w:r w:rsidRPr="000A28A0">
              <w:rPr>
                <w:rStyle w:val="s1"/>
                <w:rFonts w:ascii="Times New Roman" w:hAnsi="Times New Roman"/>
                <w:sz w:val="21"/>
                <w:szCs w:val="21"/>
              </w:rPr>
              <w:t>Both CAT and RME led to significant increases in palatal volume, surface area, and maxillary arch dimensions.</w:t>
            </w:r>
          </w:p>
          <w:p w14:paraId="41B68B8E" w14:textId="426A94A1" w:rsidR="00250B04" w:rsidRPr="000A28A0" w:rsidRDefault="00250B04" w:rsidP="001F4ACD">
            <w:pPr>
              <w:ind w:firstLineChars="0" w:firstLine="0"/>
              <w:jc w:val="center"/>
              <w:rPr>
                <w:rFonts w:eastAsiaTheme="minorEastAsia"/>
              </w:rPr>
            </w:pPr>
            <w:r w:rsidRPr="000A28A0">
              <w:rPr>
                <w:rStyle w:val="s1"/>
                <w:rFonts w:ascii="Times New Roman" w:hAnsi="Times New Roman"/>
                <w:sz w:val="21"/>
                <w:szCs w:val="21"/>
              </w:rPr>
              <w:t>•</w:t>
            </w:r>
            <w:r w:rsidR="001F4ACD"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No significant intergroup differences in most outcomes except intermolar width at the gingival level, where RME showed superior results </w:t>
            </w:r>
            <w:r w:rsidR="00D05FF9" w:rsidRPr="000A28A0">
              <w:rPr>
                <w:rStyle w:val="s1"/>
                <w:rFonts w:ascii="Times New Roman" w:hAnsi="Times New Roman"/>
                <w:sz w:val="21"/>
                <w:szCs w:val="21"/>
              </w:rPr>
              <w:t>(</w:t>
            </w:r>
            <w:r w:rsidR="002A5CCE" w:rsidRPr="000A28A0">
              <w:rPr>
                <w:rStyle w:val="s1"/>
                <w:rFonts w:ascii="Times New Roman" w:hAnsi="Times New Roman"/>
                <w:i/>
                <w:iCs/>
                <w:sz w:val="21"/>
                <w:szCs w:val="21"/>
              </w:rPr>
              <w:t>p</w:t>
            </w:r>
            <w:r w:rsidR="00F70094"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 0.005</w:t>
            </w:r>
            <w:r w:rsidR="00D05FF9" w:rsidRPr="000A28A0">
              <w:rPr>
                <w:rStyle w:val="s1"/>
                <w:rFonts w:ascii="Times New Roman" w:hAnsi="Times New Roman"/>
                <w:sz w:val="21"/>
                <w:szCs w:val="21"/>
              </w:rPr>
              <w:t>)</w:t>
            </w:r>
            <w:r w:rsidRPr="000A28A0">
              <w:rPr>
                <w:rStyle w:val="s1"/>
                <w:rFonts w:ascii="Times New Roman" w:hAnsi="Times New Roman"/>
                <w:sz w:val="21"/>
                <w:szCs w:val="21"/>
              </w:rPr>
              <w:t>.</w:t>
            </w:r>
          </w:p>
        </w:tc>
        <w:tc>
          <w:tcPr>
            <w:tcW w:w="4252" w:type="dxa"/>
            <w:vAlign w:val="center"/>
          </w:tcPr>
          <w:p w14:paraId="1314A12D" w14:textId="7527408B" w:rsidR="00250B04" w:rsidRPr="000A28A0" w:rsidRDefault="00250B04" w:rsidP="008D5DE0">
            <w:pPr>
              <w:ind w:firstLineChars="0" w:firstLine="0"/>
              <w:jc w:val="center"/>
            </w:pPr>
            <w:r w:rsidRPr="000A28A0">
              <w:rPr>
                <w:rStyle w:val="s1"/>
                <w:rFonts w:ascii="Times New Roman" w:hAnsi="Times New Roman"/>
                <w:sz w:val="21"/>
                <w:szCs w:val="21"/>
              </w:rPr>
              <w:t>•</w:t>
            </w:r>
            <w:r w:rsidR="00224A31"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RME showed trends </w:t>
            </w:r>
            <w:proofErr w:type="spellStart"/>
            <w:r w:rsidRPr="000A28A0">
              <w:rPr>
                <w:rStyle w:val="s1"/>
                <w:rFonts w:ascii="Times New Roman" w:hAnsi="Times New Roman"/>
                <w:sz w:val="21"/>
                <w:szCs w:val="21"/>
              </w:rPr>
              <w:t>favouring</w:t>
            </w:r>
            <w:proofErr w:type="spellEnd"/>
            <w:r w:rsidRPr="000A28A0">
              <w:rPr>
                <w:rStyle w:val="s1"/>
                <w:rFonts w:ascii="Times New Roman" w:hAnsi="Times New Roman"/>
                <w:sz w:val="21"/>
                <w:szCs w:val="21"/>
              </w:rPr>
              <w:t xml:space="preserve"> better outcomes than Invisalign for maxillary arch expansion in the studied parameters, particularly intermolar expansion at the gingival level.</w:t>
            </w:r>
          </w:p>
          <w:p w14:paraId="197805FB" w14:textId="7DE40C27" w:rsidR="00250B04" w:rsidRPr="000A28A0" w:rsidRDefault="00250B04" w:rsidP="008D5DE0">
            <w:pPr>
              <w:ind w:firstLineChars="0" w:firstLine="0"/>
              <w:jc w:val="center"/>
            </w:pPr>
            <w:r w:rsidRPr="000A28A0">
              <w:rPr>
                <w:rStyle w:val="s1"/>
                <w:rFonts w:ascii="Times New Roman" w:hAnsi="Times New Roman"/>
                <w:sz w:val="21"/>
                <w:szCs w:val="21"/>
              </w:rPr>
              <w:t>•</w:t>
            </w:r>
            <w:r w:rsidR="00224A31"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CAT achieved satisfactory results but primarily through buccal tipping of teeth, which is less </w:t>
            </w:r>
            <w:proofErr w:type="spellStart"/>
            <w:r w:rsidRPr="000A28A0">
              <w:rPr>
                <w:rStyle w:val="s1"/>
                <w:rFonts w:ascii="Times New Roman" w:hAnsi="Times New Roman"/>
                <w:sz w:val="21"/>
                <w:szCs w:val="21"/>
              </w:rPr>
              <w:t>favourable</w:t>
            </w:r>
            <w:proofErr w:type="spellEnd"/>
            <w:r w:rsidRPr="000A28A0">
              <w:rPr>
                <w:rStyle w:val="s1"/>
                <w:rFonts w:ascii="Times New Roman" w:hAnsi="Times New Roman"/>
                <w:sz w:val="21"/>
                <w:szCs w:val="21"/>
              </w:rPr>
              <w:t xml:space="preserve"> biomechanically.</w:t>
            </w:r>
          </w:p>
          <w:p w14:paraId="2C8A1E5D" w14:textId="0ECB9C91" w:rsidR="00250B04" w:rsidRPr="000A28A0" w:rsidRDefault="00250B04" w:rsidP="008D5DE0">
            <w:pPr>
              <w:ind w:firstLineChars="0" w:firstLine="0"/>
              <w:jc w:val="center"/>
            </w:pPr>
            <w:r w:rsidRPr="000A28A0">
              <w:rPr>
                <w:rStyle w:val="s1"/>
                <w:rFonts w:ascii="Times New Roman" w:hAnsi="Times New Roman"/>
                <w:sz w:val="21"/>
                <w:szCs w:val="21"/>
              </w:rPr>
              <w:t>These findings highlight specific observations and their implications within the scope of pediatric dentistry and orthodontics.</w:t>
            </w:r>
          </w:p>
        </w:tc>
      </w:tr>
      <w:tr w:rsidR="00F66DFA" w:rsidRPr="000A28A0" w14:paraId="7791D228" w14:textId="77777777" w:rsidTr="0085578D">
        <w:trPr>
          <w:jc w:val="center"/>
        </w:trPr>
        <w:tc>
          <w:tcPr>
            <w:tcW w:w="2694" w:type="dxa"/>
            <w:vAlign w:val="center"/>
          </w:tcPr>
          <w:p w14:paraId="0BF32572" w14:textId="30B33785" w:rsidR="00F66DFA" w:rsidRPr="000A28A0" w:rsidRDefault="00F66DFA" w:rsidP="008D5DE0">
            <w:pPr>
              <w:ind w:firstLineChars="0" w:firstLine="0"/>
              <w:jc w:val="left"/>
            </w:pPr>
            <w:r w:rsidRPr="000A28A0">
              <w:rPr>
                <w:rStyle w:val="s1"/>
                <w:rFonts w:ascii="Times New Roman" w:hAnsi="Times New Roman"/>
                <w:sz w:val="21"/>
                <w:szCs w:val="21"/>
              </w:rPr>
              <w:t>Functional Band and Loop Space Maintainers</w:t>
            </w:r>
            <w:r w:rsidR="00224A31" w:rsidRPr="000A28A0">
              <w:rPr>
                <w:rStyle w:val="s1"/>
                <w:rFonts w:ascii="Times New Roman" w:hAnsi="Times New Roman"/>
                <w:sz w:val="21"/>
                <w:szCs w:val="21"/>
              </w:rPr>
              <w:t xml:space="preserve"> </w:t>
            </w:r>
            <w:r w:rsidR="00496F09" w:rsidRPr="000A28A0">
              <w:t>[</w:t>
            </w:r>
            <w:r w:rsidR="0094794F" w:rsidRPr="000A28A0">
              <w:t>26</w:t>
            </w:r>
            <w:r w:rsidR="00496F09" w:rsidRPr="000A28A0">
              <w:t>]</w:t>
            </w:r>
          </w:p>
        </w:tc>
        <w:tc>
          <w:tcPr>
            <w:tcW w:w="3686" w:type="dxa"/>
            <w:vAlign w:val="center"/>
          </w:tcPr>
          <w:p w14:paraId="295A5BD0" w14:textId="6665ACD3" w:rsidR="00F66DFA" w:rsidRPr="000A28A0" w:rsidRDefault="00F66DFA" w:rsidP="008D5DE0">
            <w:pPr>
              <w:ind w:firstLineChars="0" w:firstLine="0"/>
              <w:jc w:val="center"/>
            </w:pPr>
            <w:r w:rsidRPr="000A28A0">
              <w:rPr>
                <w:rStyle w:val="s1"/>
                <w:rFonts w:ascii="Times New Roman" w:hAnsi="Times New Roman"/>
                <w:sz w:val="21"/>
                <w:szCs w:val="21"/>
              </w:rPr>
              <w:t>•</w:t>
            </w:r>
            <w:r w:rsidR="00224A31" w:rsidRPr="000A28A0">
              <w:rPr>
                <w:rStyle w:val="s1"/>
                <w:rFonts w:ascii="Times New Roman" w:hAnsi="Times New Roman"/>
                <w:sz w:val="21"/>
                <w:szCs w:val="21"/>
              </w:rPr>
              <w:t xml:space="preserve"> </w:t>
            </w:r>
            <w:r w:rsidRPr="000A28A0">
              <w:rPr>
                <w:rStyle w:val="s1"/>
                <w:rFonts w:ascii="Times New Roman" w:hAnsi="Times New Roman"/>
                <w:sz w:val="21"/>
                <w:szCs w:val="21"/>
              </w:rPr>
              <w:t>This paper describes a method to modify the conventional band and loop space maintainer into a functional one and reports its clinical application and follow-up in five children.</w:t>
            </w:r>
          </w:p>
          <w:p w14:paraId="09F0479B" w14:textId="61B00BDC" w:rsidR="00F66DFA" w:rsidRPr="000A28A0" w:rsidRDefault="00F66DFA" w:rsidP="00224A31">
            <w:pPr>
              <w:ind w:firstLineChars="0" w:firstLine="0"/>
              <w:jc w:val="center"/>
              <w:rPr>
                <w:rFonts w:eastAsiaTheme="minorEastAsia"/>
              </w:rPr>
            </w:pPr>
            <w:r w:rsidRPr="000A28A0">
              <w:rPr>
                <w:rStyle w:val="s1"/>
                <w:rFonts w:ascii="Times New Roman" w:hAnsi="Times New Roman"/>
                <w:sz w:val="21"/>
                <w:szCs w:val="21"/>
              </w:rPr>
              <w:t>•</w:t>
            </w:r>
            <w:r w:rsidR="00224A31" w:rsidRPr="000A28A0">
              <w:rPr>
                <w:rStyle w:val="s1"/>
                <w:rFonts w:ascii="Times New Roman" w:hAnsi="Times New Roman"/>
                <w:sz w:val="21"/>
                <w:szCs w:val="21"/>
              </w:rPr>
              <w:t xml:space="preserve"> </w:t>
            </w:r>
            <w:r w:rsidRPr="000A28A0">
              <w:rPr>
                <w:rStyle w:val="s1"/>
                <w:rFonts w:ascii="Times New Roman" w:hAnsi="Times New Roman"/>
                <w:sz w:val="21"/>
                <w:szCs w:val="21"/>
              </w:rPr>
              <w:t>The functional band and loop space maintainer were constructed by adding an acrylic tooth in the edentulous area to enhance mastication.</w:t>
            </w:r>
          </w:p>
        </w:tc>
        <w:tc>
          <w:tcPr>
            <w:tcW w:w="4105" w:type="dxa"/>
            <w:vAlign w:val="center"/>
          </w:tcPr>
          <w:p w14:paraId="14D8E684" w14:textId="39C3EEF5" w:rsidR="00F66DFA" w:rsidRPr="000A28A0" w:rsidRDefault="00F66DFA" w:rsidP="008D5DE0">
            <w:pPr>
              <w:ind w:firstLineChars="0" w:firstLine="0"/>
              <w:jc w:val="center"/>
              <w:rPr>
                <w:rStyle w:val="s1"/>
                <w:rFonts w:ascii="Times New Roman" w:hAnsi="Times New Roman"/>
                <w:sz w:val="21"/>
                <w:szCs w:val="21"/>
              </w:rPr>
            </w:pPr>
            <w:r w:rsidRPr="000A28A0">
              <w:rPr>
                <w:rStyle w:val="s1"/>
                <w:rFonts w:ascii="Times New Roman" w:hAnsi="Times New Roman"/>
                <w:sz w:val="21"/>
                <w:szCs w:val="21"/>
              </w:rPr>
              <w:t>•</w:t>
            </w:r>
            <w:r w:rsidR="00224A31" w:rsidRPr="000A28A0">
              <w:rPr>
                <w:rStyle w:val="s1"/>
                <w:rFonts w:ascii="Times New Roman" w:hAnsi="Times New Roman"/>
                <w:sz w:val="21"/>
                <w:szCs w:val="21"/>
              </w:rPr>
              <w:t xml:space="preserve"> </w:t>
            </w:r>
            <w:r w:rsidRPr="000A28A0">
              <w:rPr>
                <w:rStyle w:val="s1"/>
                <w:rFonts w:ascii="Times New Roman" w:hAnsi="Times New Roman"/>
                <w:sz w:val="21"/>
                <w:szCs w:val="21"/>
              </w:rPr>
              <w:t xml:space="preserve">The appliance design did not interfere with oral hygiene maintenance nor did it cause soft tissue irritation, discomfort, or food </w:t>
            </w:r>
            <w:proofErr w:type="spellStart"/>
            <w:r w:rsidRPr="000A28A0">
              <w:rPr>
                <w:rStyle w:val="s1"/>
                <w:rFonts w:ascii="Times New Roman" w:hAnsi="Times New Roman"/>
                <w:sz w:val="21"/>
                <w:szCs w:val="21"/>
              </w:rPr>
              <w:t>lodgement</w:t>
            </w:r>
            <w:proofErr w:type="spellEnd"/>
            <w:r w:rsidRPr="000A28A0">
              <w:rPr>
                <w:rStyle w:val="s1"/>
                <w:rFonts w:ascii="Times New Roman" w:hAnsi="Times New Roman"/>
                <w:sz w:val="21"/>
                <w:szCs w:val="21"/>
              </w:rPr>
              <w:t>.</w:t>
            </w:r>
          </w:p>
          <w:p w14:paraId="61F7B9D5" w14:textId="2CB30665" w:rsidR="00F66DFA" w:rsidRPr="000A28A0" w:rsidRDefault="00F66DFA" w:rsidP="008D5DE0">
            <w:pPr>
              <w:ind w:firstLineChars="0" w:firstLine="0"/>
              <w:jc w:val="center"/>
            </w:pPr>
            <w:r w:rsidRPr="000A28A0">
              <w:rPr>
                <w:rStyle w:val="s1"/>
                <w:rFonts w:ascii="Times New Roman" w:hAnsi="Times New Roman"/>
                <w:sz w:val="21"/>
                <w:szCs w:val="21"/>
              </w:rPr>
              <w:t>•</w:t>
            </w:r>
            <w:r w:rsidR="00224A31" w:rsidRPr="000A28A0">
              <w:rPr>
                <w:rStyle w:val="s1"/>
                <w:rFonts w:ascii="Times New Roman" w:hAnsi="Times New Roman"/>
                <w:sz w:val="21"/>
                <w:szCs w:val="21"/>
              </w:rPr>
              <w:t xml:space="preserve"> </w:t>
            </w:r>
            <w:r w:rsidRPr="000A28A0">
              <w:rPr>
                <w:rStyle w:val="s1"/>
                <w:rFonts w:ascii="Times New Roman" w:hAnsi="Times New Roman"/>
                <w:sz w:val="21"/>
                <w:szCs w:val="21"/>
              </w:rPr>
              <w:t>All the children were recalled every three months, and there were no reports of fractures of the appliance.</w:t>
            </w:r>
          </w:p>
        </w:tc>
        <w:tc>
          <w:tcPr>
            <w:tcW w:w="4252" w:type="dxa"/>
            <w:vAlign w:val="center"/>
          </w:tcPr>
          <w:p w14:paraId="6340A761" w14:textId="6B091EEA" w:rsidR="00F66DFA" w:rsidRPr="000A28A0" w:rsidRDefault="00F66DFA" w:rsidP="008D5DE0">
            <w:pPr>
              <w:ind w:firstLineChars="0" w:firstLine="0"/>
              <w:jc w:val="center"/>
            </w:pPr>
            <w:r w:rsidRPr="000A28A0">
              <w:rPr>
                <w:rStyle w:val="s1"/>
                <w:rFonts w:ascii="Times New Roman" w:hAnsi="Times New Roman"/>
                <w:sz w:val="21"/>
                <w:szCs w:val="21"/>
              </w:rPr>
              <w:t>•</w:t>
            </w:r>
            <w:r w:rsidR="00224A31" w:rsidRPr="000A28A0">
              <w:rPr>
                <w:rStyle w:val="s1"/>
                <w:rFonts w:ascii="Times New Roman" w:hAnsi="Times New Roman"/>
                <w:sz w:val="21"/>
                <w:szCs w:val="21"/>
              </w:rPr>
              <w:t xml:space="preserve"> </w:t>
            </w:r>
            <w:r w:rsidRPr="000A28A0">
              <w:rPr>
                <w:rStyle w:val="s1"/>
                <w:rFonts w:ascii="Times New Roman" w:hAnsi="Times New Roman"/>
                <w:sz w:val="21"/>
                <w:szCs w:val="21"/>
              </w:rPr>
              <w:t>The functional band and loop space maintainer described in this report will be a good choice for use in premature loss of a single tooth in very young children.</w:t>
            </w:r>
          </w:p>
          <w:p w14:paraId="77A106E1" w14:textId="57F3E91F" w:rsidR="00F66DFA" w:rsidRPr="000A28A0" w:rsidRDefault="00F66DFA" w:rsidP="008D5DE0">
            <w:pPr>
              <w:ind w:firstLineChars="0" w:firstLine="0"/>
              <w:jc w:val="center"/>
            </w:pPr>
            <w:r w:rsidRPr="000A28A0">
              <w:rPr>
                <w:rStyle w:val="s1"/>
                <w:rFonts w:ascii="Times New Roman" w:hAnsi="Times New Roman"/>
                <w:sz w:val="21"/>
                <w:szCs w:val="21"/>
              </w:rPr>
              <w:t>•</w:t>
            </w:r>
            <w:r w:rsidR="00224A31" w:rsidRPr="000A28A0">
              <w:rPr>
                <w:rStyle w:val="s1"/>
                <w:rFonts w:ascii="Times New Roman" w:hAnsi="Times New Roman"/>
                <w:sz w:val="21"/>
                <w:szCs w:val="21"/>
              </w:rPr>
              <w:t xml:space="preserve"> </w:t>
            </w:r>
            <w:r w:rsidRPr="000A28A0">
              <w:rPr>
                <w:rStyle w:val="s1"/>
                <w:rFonts w:ascii="Times New Roman" w:hAnsi="Times New Roman"/>
                <w:sz w:val="21"/>
                <w:szCs w:val="21"/>
              </w:rPr>
              <w:t>Managing space and at the same time improving the masticatory function and maintaining arch integrity in early loss of the primary teeth are challenging tasks.</w:t>
            </w:r>
          </w:p>
        </w:tc>
      </w:tr>
      <w:tr w:rsidR="00A67CD4" w:rsidRPr="008D5DE0" w14:paraId="446FFDC2" w14:textId="77777777" w:rsidTr="0085578D">
        <w:trPr>
          <w:jc w:val="center"/>
        </w:trPr>
        <w:tc>
          <w:tcPr>
            <w:tcW w:w="2694" w:type="dxa"/>
            <w:vAlign w:val="center"/>
          </w:tcPr>
          <w:p w14:paraId="44EFA033" w14:textId="43433CAD" w:rsidR="00A67CD4" w:rsidRPr="000A28A0" w:rsidRDefault="00A67CD4" w:rsidP="008D5DE0">
            <w:pPr>
              <w:ind w:firstLineChars="0" w:firstLine="0"/>
              <w:jc w:val="left"/>
            </w:pPr>
            <w:r w:rsidRPr="000A28A0">
              <w:rPr>
                <w:color w:val="212121"/>
                <w:shd w:val="clear" w:color="auto" w:fill="FFFFFF"/>
              </w:rPr>
              <w:t>Biogenic Tooth-Integrated Fixed Functional Space Maintainer for Pediatric Use</w:t>
            </w:r>
            <w:r w:rsidR="00224A31" w:rsidRPr="000A28A0">
              <w:rPr>
                <w:color w:val="212121"/>
                <w:shd w:val="clear" w:color="auto" w:fill="FFFFFF"/>
              </w:rPr>
              <w:t xml:space="preserve"> </w:t>
            </w:r>
            <w:r w:rsidR="00496F09" w:rsidRPr="000A28A0">
              <w:rPr>
                <w:color w:val="212121"/>
                <w:shd w:val="clear" w:color="auto" w:fill="FFFFFF"/>
              </w:rPr>
              <w:t>[</w:t>
            </w:r>
            <w:r w:rsidR="0094794F" w:rsidRPr="000A28A0">
              <w:rPr>
                <w:color w:val="212121"/>
                <w:shd w:val="clear" w:color="auto" w:fill="FFFFFF"/>
              </w:rPr>
              <w:t>27</w:t>
            </w:r>
            <w:r w:rsidR="00496F09" w:rsidRPr="000A28A0">
              <w:rPr>
                <w:color w:val="212121"/>
                <w:shd w:val="clear" w:color="auto" w:fill="FFFFFF"/>
              </w:rPr>
              <w:t>]</w:t>
            </w:r>
          </w:p>
        </w:tc>
        <w:tc>
          <w:tcPr>
            <w:tcW w:w="3686" w:type="dxa"/>
            <w:vAlign w:val="center"/>
          </w:tcPr>
          <w:p w14:paraId="37E19C45" w14:textId="057BA0B4" w:rsidR="00A67CD4" w:rsidRPr="000A28A0" w:rsidRDefault="00A67CD4" w:rsidP="00224A31">
            <w:pPr>
              <w:ind w:firstLineChars="0" w:firstLine="0"/>
              <w:jc w:val="center"/>
              <w:rPr>
                <w:rFonts w:eastAsiaTheme="minorEastAsia"/>
              </w:rPr>
            </w:pPr>
            <w:r w:rsidRPr="000A28A0">
              <w:t>Novel approach study that focuses on traumatic dental injuries in preschoolers, particularly avulsion of primary incisors, and introduces a biogenic tooth-integrated space maintainer.</w:t>
            </w:r>
          </w:p>
        </w:tc>
        <w:tc>
          <w:tcPr>
            <w:tcW w:w="4105" w:type="dxa"/>
            <w:vAlign w:val="center"/>
          </w:tcPr>
          <w:p w14:paraId="0F9BE306" w14:textId="77777777" w:rsidR="00A67CD4" w:rsidRPr="000A28A0" w:rsidRDefault="00A67CD4" w:rsidP="008D5DE0">
            <w:pPr>
              <w:ind w:firstLineChars="0" w:firstLine="0"/>
              <w:jc w:val="center"/>
            </w:pPr>
            <w:r w:rsidRPr="000A28A0">
              <w:t>Preschoolers often experience traumatic dental injuries, particularly between the ages of two and four years.</w:t>
            </w:r>
          </w:p>
          <w:p w14:paraId="6534D171" w14:textId="34421A4D" w:rsidR="00A67CD4" w:rsidRPr="000A28A0" w:rsidRDefault="00A67CD4" w:rsidP="008D5DE0">
            <w:pPr>
              <w:ind w:firstLineChars="0" w:firstLine="0"/>
              <w:jc w:val="center"/>
            </w:pPr>
            <w:r w:rsidRPr="000A28A0">
              <w:t>A four-year-old girl had a complete avulsion of an upper front tooth due to trauma. The avulsed tooth was preserved and used to create a fixed functional biogenic space maintainer.</w:t>
            </w:r>
          </w:p>
        </w:tc>
        <w:tc>
          <w:tcPr>
            <w:tcW w:w="4252" w:type="dxa"/>
            <w:vAlign w:val="center"/>
          </w:tcPr>
          <w:p w14:paraId="3653B5BE" w14:textId="66F7DB94" w:rsidR="00A67CD4" w:rsidRPr="008D5DE0" w:rsidRDefault="00A67CD4" w:rsidP="008D5DE0">
            <w:pPr>
              <w:ind w:firstLineChars="0" w:firstLine="0"/>
              <w:jc w:val="center"/>
            </w:pPr>
            <w:r w:rsidRPr="000A28A0">
              <w:t>Using a natural tooth crown as a space maintainer provides better esthetic rehabilitation and function</w:t>
            </w:r>
            <w:r w:rsidR="000B4F46" w:rsidRPr="000A28A0">
              <w:t>.</w:t>
            </w:r>
          </w:p>
        </w:tc>
      </w:tr>
    </w:tbl>
    <w:p w14:paraId="77D5E11D" w14:textId="7DFF5490" w:rsidR="00A67CD4" w:rsidRDefault="00A67CD4" w:rsidP="00FF57B8">
      <w:pPr>
        <w:pStyle w:val="aff"/>
        <w:rPr>
          <w:rStyle w:val="s1"/>
          <w:rFonts w:ascii="Times New Roman" w:hAnsi="Times New Roman"/>
          <w:sz w:val="21"/>
          <w:szCs w:val="21"/>
        </w:rPr>
      </w:pPr>
    </w:p>
    <w:p w14:paraId="4BCAD677" w14:textId="3F926162" w:rsidR="00FF57B8" w:rsidRDefault="00FF57B8" w:rsidP="00FF57B8">
      <w:pPr>
        <w:ind w:firstLine="420"/>
        <w:rPr>
          <w:rStyle w:val="s1"/>
          <w:rFonts w:ascii="Times New Roman" w:eastAsiaTheme="minorEastAsia" w:hAnsi="Times New Roman"/>
          <w:sz w:val="21"/>
          <w:szCs w:val="21"/>
        </w:rPr>
      </w:pPr>
    </w:p>
    <w:p w14:paraId="6DAEB162" w14:textId="77777777" w:rsidR="00FF57B8" w:rsidRPr="00004435" w:rsidRDefault="00FF57B8" w:rsidP="00FF57B8">
      <w:pPr>
        <w:ind w:firstLine="420"/>
        <w:rPr>
          <w:rFonts w:asciiTheme="majorBidi" w:eastAsiaTheme="minorEastAsia" w:hAnsiTheme="majorBidi" w:cstheme="majorBidi"/>
          <w:b/>
          <w:bCs/>
        </w:rPr>
      </w:pPr>
    </w:p>
    <w:sectPr w:rsidR="00FF57B8" w:rsidRPr="00004435" w:rsidSect="00AC6323">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283"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6B5E" w14:textId="77777777" w:rsidR="007C2B07" w:rsidRDefault="007C2B07" w:rsidP="0018546F">
      <w:pPr>
        <w:ind w:firstLine="420"/>
      </w:pPr>
      <w:r>
        <w:separator/>
      </w:r>
    </w:p>
  </w:endnote>
  <w:endnote w:type="continuationSeparator" w:id="0">
    <w:p w14:paraId="252297D9" w14:textId="77777777" w:rsidR="007C2B07" w:rsidRDefault="007C2B07" w:rsidP="0018546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8"/>
      </w:rPr>
      <w:id w:val="1072541604"/>
      <w:docPartObj>
        <w:docPartGallery w:val="Page Numbers (Bottom of Page)"/>
        <w:docPartUnique/>
      </w:docPartObj>
    </w:sdtPr>
    <w:sdtEndPr>
      <w:rPr>
        <w:rStyle w:val="af8"/>
      </w:rPr>
    </w:sdtEndPr>
    <w:sdtContent>
      <w:p w14:paraId="24EFF708" w14:textId="1C92C140" w:rsidR="00D51F48" w:rsidRDefault="00D51F48" w:rsidP="00CA4ED9">
        <w:pPr>
          <w:pStyle w:val="af6"/>
          <w:framePr w:wrap="none" w:vAnchor="text" w:hAnchor="margin" w:y="1"/>
          <w:ind w:firstLine="360"/>
          <w:rPr>
            <w:rStyle w:val="af8"/>
          </w:rPr>
        </w:pPr>
        <w:r>
          <w:rPr>
            <w:rStyle w:val="af8"/>
          </w:rPr>
          <w:fldChar w:fldCharType="begin"/>
        </w:r>
        <w:r>
          <w:rPr>
            <w:rStyle w:val="af8"/>
          </w:rPr>
          <w:instrText xml:space="preserve"> PAGE </w:instrText>
        </w:r>
        <w:r>
          <w:rPr>
            <w:rStyle w:val="af8"/>
          </w:rPr>
          <w:fldChar w:fldCharType="separate"/>
        </w:r>
        <w:r>
          <w:rPr>
            <w:rStyle w:val="af8"/>
            <w:noProof/>
          </w:rPr>
          <w:t>17</w:t>
        </w:r>
        <w:r>
          <w:rPr>
            <w:rStyle w:val="af8"/>
          </w:rPr>
          <w:fldChar w:fldCharType="end"/>
        </w:r>
      </w:p>
    </w:sdtContent>
  </w:sdt>
  <w:p w14:paraId="0F1D3105" w14:textId="77777777" w:rsidR="00D51F48" w:rsidRDefault="00D51F48" w:rsidP="003050D8">
    <w:pPr>
      <w:pStyle w:val="af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911188"/>
      <w:docPartObj>
        <w:docPartGallery w:val="Page Numbers (Bottom of Page)"/>
        <w:docPartUnique/>
      </w:docPartObj>
    </w:sdtPr>
    <w:sdtEndPr/>
    <w:sdtContent>
      <w:p w14:paraId="0D9A2A23" w14:textId="449F75CA" w:rsidR="003349C9" w:rsidRDefault="003349C9">
        <w:pPr>
          <w:pStyle w:val="af6"/>
          <w:ind w:firstLine="360"/>
          <w:jc w:val="center"/>
        </w:pPr>
        <w:r>
          <w:fldChar w:fldCharType="begin"/>
        </w:r>
        <w:r>
          <w:instrText>PAGE   \* MERGEFORMAT</w:instrText>
        </w:r>
        <w:r>
          <w:fldChar w:fldCharType="separate"/>
        </w:r>
        <w:r w:rsidR="00AF2800" w:rsidRPr="00AF2800">
          <w:rPr>
            <w:noProof/>
            <w:lang w:val="zh-CN"/>
          </w:rPr>
          <w:t>5</w:t>
        </w:r>
        <w:r>
          <w:fldChar w:fldCharType="end"/>
        </w:r>
      </w:p>
    </w:sdtContent>
  </w:sdt>
  <w:p w14:paraId="6B10AD4A" w14:textId="77777777" w:rsidR="00D51F48" w:rsidRDefault="00D51F48" w:rsidP="003050D8">
    <w:pPr>
      <w:pStyle w:val="af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951469"/>
      <w:docPartObj>
        <w:docPartGallery w:val="Page Numbers (Bottom of Page)"/>
        <w:docPartUnique/>
      </w:docPartObj>
    </w:sdtPr>
    <w:sdtEndPr/>
    <w:sdtContent>
      <w:p w14:paraId="10A9C6AC" w14:textId="0072DC36" w:rsidR="00DB563D" w:rsidRDefault="00DB563D">
        <w:pPr>
          <w:pStyle w:val="af6"/>
          <w:ind w:firstLine="360"/>
          <w:jc w:val="center"/>
        </w:pPr>
        <w:r>
          <w:fldChar w:fldCharType="begin"/>
        </w:r>
        <w:r>
          <w:instrText>PAGE   \* MERGEFORMAT</w:instrText>
        </w:r>
        <w:r>
          <w:fldChar w:fldCharType="separate"/>
        </w:r>
        <w:r w:rsidR="00AF2800" w:rsidRPr="00AF2800">
          <w:rPr>
            <w:noProof/>
            <w:lang w:val="zh-CN"/>
          </w:rPr>
          <w:t>1</w:t>
        </w:r>
        <w:r>
          <w:fldChar w:fldCharType="end"/>
        </w:r>
      </w:p>
    </w:sdtContent>
  </w:sdt>
  <w:p w14:paraId="34ACAD57" w14:textId="77777777" w:rsidR="003349C9" w:rsidRDefault="003349C9">
    <w:pPr>
      <w:pStyle w:val="af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F0FC" w14:textId="77777777" w:rsidR="007C2B07" w:rsidRDefault="007C2B07" w:rsidP="0018546F">
      <w:pPr>
        <w:ind w:firstLine="420"/>
      </w:pPr>
      <w:r>
        <w:separator/>
      </w:r>
    </w:p>
  </w:footnote>
  <w:footnote w:type="continuationSeparator" w:id="0">
    <w:p w14:paraId="7CB80D2F" w14:textId="77777777" w:rsidR="007C2B07" w:rsidRDefault="007C2B07" w:rsidP="0018546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0520" w14:textId="77777777" w:rsidR="003349C9" w:rsidRDefault="003349C9">
    <w:pPr>
      <w:pStyle w:val="a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64E8" w14:textId="77777777" w:rsidR="003349C9" w:rsidRPr="00AC6323" w:rsidRDefault="003349C9" w:rsidP="00AC6323">
    <w:pPr>
      <w:pStyle w:val="af4"/>
      <w:pBdr>
        <w:bottom w:val="none" w:sz="0" w:space="0" w:color="auto"/>
      </w:pBdr>
      <w:ind w:firstLineChars="0" w:firstLine="0"/>
      <w:jc w:val="both"/>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A01A" w14:textId="77777777" w:rsidR="003349C9" w:rsidRDefault="003349C9" w:rsidP="00AC6323">
    <w:pPr>
      <w:pStyle w:val="af4"/>
      <w:pBdr>
        <w:bottom w:val="none" w:sz="0" w:space="0" w:color="auto"/>
      </w:pBdr>
      <w:ind w:firstLineChars="0" w:firstLine="0"/>
      <w:jc w:val="both"/>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31B"/>
    <w:multiLevelType w:val="multilevel"/>
    <w:tmpl w:val="7FD69D7C"/>
    <w:lvl w:ilvl="0">
      <w:start w:val="4"/>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407743"/>
    <w:multiLevelType w:val="hybridMultilevel"/>
    <w:tmpl w:val="452C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E7E84"/>
    <w:multiLevelType w:val="hybridMultilevel"/>
    <w:tmpl w:val="97B0B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B3374"/>
    <w:multiLevelType w:val="multilevel"/>
    <w:tmpl w:val="3D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D3C62"/>
    <w:multiLevelType w:val="multilevel"/>
    <w:tmpl w:val="758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B2F22"/>
    <w:multiLevelType w:val="multilevel"/>
    <w:tmpl w:val="E934F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B3CFA"/>
    <w:multiLevelType w:val="multilevel"/>
    <w:tmpl w:val="1E866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225DB"/>
    <w:multiLevelType w:val="multilevel"/>
    <w:tmpl w:val="C09CCE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5B6543"/>
    <w:multiLevelType w:val="multilevel"/>
    <w:tmpl w:val="F5EA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87615"/>
    <w:multiLevelType w:val="multilevel"/>
    <w:tmpl w:val="90EC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25AAC"/>
    <w:multiLevelType w:val="hybridMultilevel"/>
    <w:tmpl w:val="F7EC9BAE"/>
    <w:lvl w:ilvl="0" w:tplc="FFFFFFFF">
      <w:start w:val="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56875"/>
    <w:multiLevelType w:val="multilevel"/>
    <w:tmpl w:val="588C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B3111"/>
    <w:multiLevelType w:val="multilevel"/>
    <w:tmpl w:val="3F32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E3C0F"/>
    <w:multiLevelType w:val="multilevel"/>
    <w:tmpl w:val="A5205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CC6EFE"/>
    <w:multiLevelType w:val="hybridMultilevel"/>
    <w:tmpl w:val="9AB204D8"/>
    <w:lvl w:ilvl="0" w:tplc="EBE8C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D4787"/>
    <w:multiLevelType w:val="multilevel"/>
    <w:tmpl w:val="8B9C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7730E"/>
    <w:multiLevelType w:val="multilevel"/>
    <w:tmpl w:val="6B76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1D3B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B2DD6"/>
    <w:multiLevelType w:val="hybridMultilevel"/>
    <w:tmpl w:val="3A58CD30"/>
    <w:lvl w:ilvl="0" w:tplc="B68EDC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E1144"/>
    <w:multiLevelType w:val="hybridMultilevel"/>
    <w:tmpl w:val="25AE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55E89"/>
    <w:multiLevelType w:val="hybridMultilevel"/>
    <w:tmpl w:val="1632C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505903"/>
    <w:multiLevelType w:val="multilevel"/>
    <w:tmpl w:val="30D8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6F7B84"/>
    <w:multiLevelType w:val="multilevel"/>
    <w:tmpl w:val="B25A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D72E0D"/>
    <w:multiLevelType w:val="hybridMultilevel"/>
    <w:tmpl w:val="7484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73BE7"/>
    <w:multiLevelType w:val="multilevel"/>
    <w:tmpl w:val="C0868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462686"/>
    <w:multiLevelType w:val="multilevel"/>
    <w:tmpl w:val="33B86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681ED2"/>
    <w:multiLevelType w:val="hybridMultilevel"/>
    <w:tmpl w:val="2E167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325F7"/>
    <w:multiLevelType w:val="multilevel"/>
    <w:tmpl w:val="4574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CC4782"/>
    <w:multiLevelType w:val="multilevel"/>
    <w:tmpl w:val="FC7AA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9B2769"/>
    <w:multiLevelType w:val="multilevel"/>
    <w:tmpl w:val="64DC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F344AA"/>
    <w:multiLevelType w:val="multilevel"/>
    <w:tmpl w:val="BF3E55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B972B23"/>
    <w:multiLevelType w:val="multilevel"/>
    <w:tmpl w:val="15AA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661A69"/>
    <w:multiLevelType w:val="multilevel"/>
    <w:tmpl w:val="8A068BE8"/>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59347568"/>
    <w:multiLevelType w:val="multilevel"/>
    <w:tmpl w:val="C0BE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7940AC"/>
    <w:multiLevelType w:val="hybridMultilevel"/>
    <w:tmpl w:val="DFBCDBAE"/>
    <w:lvl w:ilvl="0" w:tplc="82F0C598">
      <w:start w:val="3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730592"/>
    <w:multiLevelType w:val="multilevel"/>
    <w:tmpl w:val="BE16D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542BAF"/>
    <w:multiLevelType w:val="hybridMultilevel"/>
    <w:tmpl w:val="79EA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C66AB9"/>
    <w:multiLevelType w:val="hybridMultilevel"/>
    <w:tmpl w:val="1150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10512"/>
    <w:multiLevelType w:val="multilevel"/>
    <w:tmpl w:val="8C60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562C12"/>
    <w:multiLevelType w:val="multilevel"/>
    <w:tmpl w:val="F84E9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656AC0"/>
    <w:multiLevelType w:val="multilevel"/>
    <w:tmpl w:val="16AA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926F2D"/>
    <w:multiLevelType w:val="hybridMultilevel"/>
    <w:tmpl w:val="2A80CD3A"/>
    <w:lvl w:ilvl="0" w:tplc="31D66E9E">
      <w:start w:val="1"/>
      <w:numFmt w:val="decimal"/>
      <w:lvlText w:val="%1."/>
      <w:lvlJc w:val="left"/>
      <w:pPr>
        <w:ind w:left="-280" w:hanging="36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42" w15:restartNumberingAfterBreak="0">
    <w:nsid w:val="6B7D766E"/>
    <w:multiLevelType w:val="hybridMultilevel"/>
    <w:tmpl w:val="72D265A4"/>
    <w:lvl w:ilvl="0" w:tplc="FFFFFFFF">
      <w:start w:val="1"/>
      <w:numFmt w:val="decimal"/>
      <w:lvlText w:val="%1-"/>
      <w:lvlJc w:val="left"/>
      <w:pPr>
        <w:ind w:left="720" w:hanging="360"/>
      </w:pPr>
      <w:rPr>
        <w:rFonts w:asciiTheme="majorBidi" w:hAnsiTheme="majorBidi" w:cstheme="maj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F93F3C"/>
    <w:multiLevelType w:val="hybridMultilevel"/>
    <w:tmpl w:val="A3A6B91E"/>
    <w:lvl w:ilvl="0" w:tplc="FFFFFFFF">
      <w:start w:val="1"/>
      <w:numFmt w:val="decimal"/>
      <w:lvlText w:val="%1-"/>
      <w:lvlJc w:val="left"/>
      <w:pPr>
        <w:ind w:left="720" w:hanging="360"/>
      </w:pPr>
      <w:rPr>
        <w:rFonts w:eastAsia="Times New Roman" w:hint="default"/>
        <w:color w:val="05103E"/>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957309"/>
    <w:multiLevelType w:val="hybridMultilevel"/>
    <w:tmpl w:val="0720C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78518C"/>
    <w:multiLevelType w:val="multilevel"/>
    <w:tmpl w:val="4538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243388"/>
    <w:multiLevelType w:val="multilevel"/>
    <w:tmpl w:val="2648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42"/>
  </w:num>
  <w:num w:numId="3">
    <w:abstractNumId w:val="17"/>
  </w:num>
  <w:num w:numId="4">
    <w:abstractNumId w:val="20"/>
  </w:num>
  <w:num w:numId="5">
    <w:abstractNumId w:val="44"/>
  </w:num>
  <w:num w:numId="6">
    <w:abstractNumId w:val="14"/>
  </w:num>
  <w:num w:numId="7">
    <w:abstractNumId w:val="21"/>
  </w:num>
  <w:num w:numId="8">
    <w:abstractNumId w:val="41"/>
  </w:num>
  <w:num w:numId="9">
    <w:abstractNumId w:val="34"/>
  </w:num>
  <w:num w:numId="10">
    <w:abstractNumId w:val="2"/>
  </w:num>
  <w:num w:numId="11">
    <w:abstractNumId w:val="6"/>
  </w:num>
  <w:num w:numId="12">
    <w:abstractNumId w:val="38"/>
  </w:num>
  <w:num w:numId="13">
    <w:abstractNumId w:val="39"/>
  </w:num>
  <w:num w:numId="14">
    <w:abstractNumId w:val="24"/>
  </w:num>
  <w:num w:numId="15">
    <w:abstractNumId w:val="28"/>
  </w:num>
  <w:num w:numId="16">
    <w:abstractNumId w:val="25"/>
  </w:num>
  <w:num w:numId="17">
    <w:abstractNumId w:val="5"/>
  </w:num>
  <w:num w:numId="18">
    <w:abstractNumId w:val="15"/>
  </w:num>
  <w:num w:numId="19">
    <w:abstractNumId w:val="12"/>
  </w:num>
  <w:num w:numId="20">
    <w:abstractNumId w:val="40"/>
  </w:num>
  <w:num w:numId="21">
    <w:abstractNumId w:val="3"/>
  </w:num>
  <w:num w:numId="22">
    <w:abstractNumId w:val="33"/>
  </w:num>
  <w:num w:numId="23">
    <w:abstractNumId w:val="4"/>
  </w:num>
  <w:num w:numId="24">
    <w:abstractNumId w:val="46"/>
  </w:num>
  <w:num w:numId="25">
    <w:abstractNumId w:val="22"/>
  </w:num>
  <w:num w:numId="26">
    <w:abstractNumId w:val="9"/>
  </w:num>
  <w:num w:numId="27">
    <w:abstractNumId w:val="16"/>
  </w:num>
  <w:num w:numId="28">
    <w:abstractNumId w:val="8"/>
  </w:num>
  <w:num w:numId="29">
    <w:abstractNumId w:val="27"/>
  </w:num>
  <w:num w:numId="30">
    <w:abstractNumId w:val="29"/>
  </w:num>
  <w:num w:numId="31">
    <w:abstractNumId w:val="30"/>
  </w:num>
  <w:num w:numId="32">
    <w:abstractNumId w:val="11"/>
  </w:num>
  <w:num w:numId="33">
    <w:abstractNumId w:val="36"/>
  </w:num>
  <w:num w:numId="34">
    <w:abstractNumId w:val="37"/>
  </w:num>
  <w:num w:numId="35">
    <w:abstractNumId w:val="23"/>
  </w:num>
  <w:num w:numId="36">
    <w:abstractNumId w:val="19"/>
  </w:num>
  <w:num w:numId="37">
    <w:abstractNumId w:val="35"/>
  </w:num>
  <w:num w:numId="38">
    <w:abstractNumId w:val="13"/>
  </w:num>
  <w:num w:numId="39">
    <w:abstractNumId w:val="26"/>
  </w:num>
  <w:num w:numId="40">
    <w:abstractNumId w:val="10"/>
  </w:num>
  <w:num w:numId="41">
    <w:abstractNumId w:val="18"/>
  </w:num>
  <w:num w:numId="42">
    <w:abstractNumId w:val="1"/>
  </w:num>
  <w:num w:numId="43">
    <w:abstractNumId w:val="31"/>
  </w:num>
  <w:num w:numId="44">
    <w:abstractNumId w:val="7"/>
  </w:num>
  <w:num w:numId="45">
    <w:abstractNumId w:val="0"/>
  </w:num>
  <w:num w:numId="46">
    <w:abstractNumId w:val="45"/>
  </w:num>
  <w:num w:numId="47">
    <w:abstractNumId w:val="32"/>
  </w:num>
  <w:num w:numId="48">
    <w:abstractNumId w:val="32"/>
  </w:num>
  <w:num w:numId="49">
    <w:abstractNumId w:val="32"/>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zNTI2MjQxsTAxNLRQ0lEKTi0uzszPAykwNK8FAP1u9ZMtAAAA"/>
  </w:docVars>
  <w:rsids>
    <w:rsidRoot w:val="00054D6B"/>
    <w:rsid w:val="00001792"/>
    <w:rsid w:val="00004435"/>
    <w:rsid w:val="000045EC"/>
    <w:rsid w:val="00006E2D"/>
    <w:rsid w:val="000072B0"/>
    <w:rsid w:val="00010B73"/>
    <w:rsid w:val="00012132"/>
    <w:rsid w:val="00012E3D"/>
    <w:rsid w:val="00015F39"/>
    <w:rsid w:val="000160C5"/>
    <w:rsid w:val="00020152"/>
    <w:rsid w:val="00021C66"/>
    <w:rsid w:val="000239D0"/>
    <w:rsid w:val="00023B30"/>
    <w:rsid w:val="0003651B"/>
    <w:rsid w:val="00040C17"/>
    <w:rsid w:val="0004373E"/>
    <w:rsid w:val="00043BF8"/>
    <w:rsid w:val="00047696"/>
    <w:rsid w:val="000477B0"/>
    <w:rsid w:val="00047EBC"/>
    <w:rsid w:val="00054D6B"/>
    <w:rsid w:val="00054E97"/>
    <w:rsid w:val="00055D8A"/>
    <w:rsid w:val="00056B72"/>
    <w:rsid w:val="000578CB"/>
    <w:rsid w:val="00060051"/>
    <w:rsid w:val="00060EB0"/>
    <w:rsid w:val="000629B9"/>
    <w:rsid w:val="00062EF8"/>
    <w:rsid w:val="000646EF"/>
    <w:rsid w:val="0006625D"/>
    <w:rsid w:val="00066BFB"/>
    <w:rsid w:val="000675D0"/>
    <w:rsid w:val="000679F3"/>
    <w:rsid w:val="00070656"/>
    <w:rsid w:val="000723D5"/>
    <w:rsid w:val="000766A8"/>
    <w:rsid w:val="00077928"/>
    <w:rsid w:val="00080B76"/>
    <w:rsid w:val="000826FB"/>
    <w:rsid w:val="00082FC5"/>
    <w:rsid w:val="00086158"/>
    <w:rsid w:val="0008625E"/>
    <w:rsid w:val="00090B5E"/>
    <w:rsid w:val="00091D2F"/>
    <w:rsid w:val="000920C7"/>
    <w:rsid w:val="00092B57"/>
    <w:rsid w:val="00096223"/>
    <w:rsid w:val="00096EC8"/>
    <w:rsid w:val="00097261"/>
    <w:rsid w:val="000A28A0"/>
    <w:rsid w:val="000B23B4"/>
    <w:rsid w:val="000B2525"/>
    <w:rsid w:val="000B4F46"/>
    <w:rsid w:val="000B7DC4"/>
    <w:rsid w:val="000C1575"/>
    <w:rsid w:val="000C1D78"/>
    <w:rsid w:val="000C2734"/>
    <w:rsid w:val="000C29EB"/>
    <w:rsid w:val="000C312F"/>
    <w:rsid w:val="000C77F2"/>
    <w:rsid w:val="000D2AED"/>
    <w:rsid w:val="000D32ED"/>
    <w:rsid w:val="000D4EAB"/>
    <w:rsid w:val="000D5812"/>
    <w:rsid w:val="000D7748"/>
    <w:rsid w:val="000E25FD"/>
    <w:rsid w:val="000E4618"/>
    <w:rsid w:val="000E59FE"/>
    <w:rsid w:val="000E6AA6"/>
    <w:rsid w:val="000F00B6"/>
    <w:rsid w:val="000F3525"/>
    <w:rsid w:val="000F3D1C"/>
    <w:rsid w:val="000F51BB"/>
    <w:rsid w:val="000F5CC9"/>
    <w:rsid w:val="000F6B79"/>
    <w:rsid w:val="000F6EA1"/>
    <w:rsid w:val="000F7151"/>
    <w:rsid w:val="000F7B8E"/>
    <w:rsid w:val="0010535E"/>
    <w:rsid w:val="00105DEB"/>
    <w:rsid w:val="00106154"/>
    <w:rsid w:val="00110BF1"/>
    <w:rsid w:val="0011402E"/>
    <w:rsid w:val="00114A01"/>
    <w:rsid w:val="00114B19"/>
    <w:rsid w:val="00114F2E"/>
    <w:rsid w:val="00115F57"/>
    <w:rsid w:val="001163D8"/>
    <w:rsid w:val="001177A0"/>
    <w:rsid w:val="00122A69"/>
    <w:rsid w:val="001231E5"/>
    <w:rsid w:val="0012339A"/>
    <w:rsid w:val="0012344D"/>
    <w:rsid w:val="001235BF"/>
    <w:rsid w:val="00125D5D"/>
    <w:rsid w:val="00125E62"/>
    <w:rsid w:val="001268B5"/>
    <w:rsid w:val="00127341"/>
    <w:rsid w:val="00130FFF"/>
    <w:rsid w:val="00133972"/>
    <w:rsid w:val="00135E0D"/>
    <w:rsid w:val="001410F0"/>
    <w:rsid w:val="001417B2"/>
    <w:rsid w:val="00141981"/>
    <w:rsid w:val="0014336E"/>
    <w:rsid w:val="0014480C"/>
    <w:rsid w:val="00147C35"/>
    <w:rsid w:val="00162B8D"/>
    <w:rsid w:val="00162C69"/>
    <w:rsid w:val="00171365"/>
    <w:rsid w:val="00173602"/>
    <w:rsid w:val="0017532B"/>
    <w:rsid w:val="00175C01"/>
    <w:rsid w:val="00176B48"/>
    <w:rsid w:val="00177952"/>
    <w:rsid w:val="00177D2C"/>
    <w:rsid w:val="00180705"/>
    <w:rsid w:val="00180DA5"/>
    <w:rsid w:val="001837BC"/>
    <w:rsid w:val="00183FFD"/>
    <w:rsid w:val="001843EF"/>
    <w:rsid w:val="00184669"/>
    <w:rsid w:val="0018546F"/>
    <w:rsid w:val="00185D07"/>
    <w:rsid w:val="00186A5E"/>
    <w:rsid w:val="00187DAC"/>
    <w:rsid w:val="00192B07"/>
    <w:rsid w:val="001934B2"/>
    <w:rsid w:val="00195951"/>
    <w:rsid w:val="00196E6A"/>
    <w:rsid w:val="00197F31"/>
    <w:rsid w:val="001A31F1"/>
    <w:rsid w:val="001A7B54"/>
    <w:rsid w:val="001B05C8"/>
    <w:rsid w:val="001B0D6B"/>
    <w:rsid w:val="001B20B6"/>
    <w:rsid w:val="001B427A"/>
    <w:rsid w:val="001B54DA"/>
    <w:rsid w:val="001B65AB"/>
    <w:rsid w:val="001C6963"/>
    <w:rsid w:val="001C6D7E"/>
    <w:rsid w:val="001D21E1"/>
    <w:rsid w:val="001D2E9C"/>
    <w:rsid w:val="001D47C1"/>
    <w:rsid w:val="001E0CED"/>
    <w:rsid w:val="001E13B4"/>
    <w:rsid w:val="001E3B66"/>
    <w:rsid w:val="001E3C5A"/>
    <w:rsid w:val="001E3E04"/>
    <w:rsid w:val="001E694F"/>
    <w:rsid w:val="001E764B"/>
    <w:rsid w:val="001E7FE3"/>
    <w:rsid w:val="001F1864"/>
    <w:rsid w:val="001F2D8C"/>
    <w:rsid w:val="001F307B"/>
    <w:rsid w:val="001F4ACD"/>
    <w:rsid w:val="001F600B"/>
    <w:rsid w:val="001F6515"/>
    <w:rsid w:val="001F698F"/>
    <w:rsid w:val="002010AA"/>
    <w:rsid w:val="002032FF"/>
    <w:rsid w:val="002040D3"/>
    <w:rsid w:val="00204DF0"/>
    <w:rsid w:val="00210694"/>
    <w:rsid w:val="00212A46"/>
    <w:rsid w:val="00212EC6"/>
    <w:rsid w:val="00214A17"/>
    <w:rsid w:val="0021602F"/>
    <w:rsid w:val="0021619C"/>
    <w:rsid w:val="00222FCE"/>
    <w:rsid w:val="00224A31"/>
    <w:rsid w:val="002254B7"/>
    <w:rsid w:val="002278DE"/>
    <w:rsid w:val="00227C2A"/>
    <w:rsid w:val="00227E5A"/>
    <w:rsid w:val="00231112"/>
    <w:rsid w:val="00234853"/>
    <w:rsid w:val="00237BC2"/>
    <w:rsid w:val="00240870"/>
    <w:rsid w:val="00242D35"/>
    <w:rsid w:val="00250B04"/>
    <w:rsid w:val="0025563F"/>
    <w:rsid w:val="002576B3"/>
    <w:rsid w:val="00261841"/>
    <w:rsid w:val="00263203"/>
    <w:rsid w:val="00263A8B"/>
    <w:rsid w:val="00265413"/>
    <w:rsid w:val="00265F0B"/>
    <w:rsid w:val="002666CA"/>
    <w:rsid w:val="0027045C"/>
    <w:rsid w:val="00271926"/>
    <w:rsid w:val="00271DB0"/>
    <w:rsid w:val="0027486E"/>
    <w:rsid w:val="00275544"/>
    <w:rsid w:val="002801FC"/>
    <w:rsid w:val="00280D99"/>
    <w:rsid w:val="00282F25"/>
    <w:rsid w:val="002833C7"/>
    <w:rsid w:val="00284374"/>
    <w:rsid w:val="00286228"/>
    <w:rsid w:val="00286FC8"/>
    <w:rsid w:val="00291B29"/>
    <w:rsid w:val="002928EC"/>
    <w:rsid w:val="00294FEA"/>
    <w:rsid w:val="002960C6"/>
    <w:rsid w:val="0029664A"/>
    <w:rsid w:val="002A0BC8"/>
    <w:rsid w:val="002A0CE8"/>
    <w:rsid w:val="002A5CCE"/>
    <w:rsid w:val="002A75F2"/>
    <w:rsid w:val="002B1795"/>
    <w:rsid w:val="002B3822"/>
    <w:rsid w:val="002B3D94"/>
    <w:rsid w:val="002B4235"/>
    <w:rsid w:val="002B61E0"/>
    <w:rsid w:val="002C1729"/>
    <w:rsid w:val="002C2615"/>
    <w:rsid w:val="002C4563"/>
    <w:rsid w:val="002C50D5"/>
    <w:rsid w:val="002D375A"/>
    <w:rsid w:val="002D375E"/>
    <w:rsid w:val="002D38AA"/>
    <w:rsid w:val="002E10A0"/>
    <w:rsid w:val="002E1C3E"/>
    <w:rsid w:val="002E4683"/>
    <w:rsid w:val="002E79D8"/>
    <w:rsid w:val="002F2A61"/>
    <w:rsid w:val="002F30C7"/>
    <w:rsid w:val="002F5B93"/>
    <w:rsid w:val="003019A2"/>
    <w:rsid w:val="00301C93"/>
    <w:rsid w:val="00303CDC"/>
    <w:rsid w:val="003050D8"/>
    <w:rsid w:val="00305D2E"/>
    <w:rsid w:val="00307282"/>
    <w:rsid w:val="00310ACC"/>
    <w:rsid w:val="00311115"/>
    <w:rsid w:val="00311923"/>
    <w:rsid w:val="00313C33"/>
    <w:rsid w:val="00321B87"/>
    <w:rsid w:val="00321E18"/>
    <w:rsid w:val="00325692"/>
    <w:rsid w:val="003279B6"/>
    <w:rsid w:val="00327FF8"/>
    <w:rsid w:val="003300CE"/>
    <w:rsid w:val="003312A5"/>
    <w:rsid w:val="0033263B"/>
    <w:rsid w:val="003349C9"/>
    <w:rsid w:val="00334B6B"/>
    <w:rsid w:val="003361D6"/>
    <w:rsid w:val="00337D6D"/>
    <w:rsid w:val="00345745"/>
    <w:rsid w:val="003478EC"/>
    <w:rsid w:val="00350EDC"/>
    <w:rsid w:val="00362F44"/>
    <w:rsid w:val="0036516B"/>
    <w:rsid w:val="0036523D"/>
    <w:rsid w:val="00365684"/>
    <w:rsid w:val="00366C6A"/>
    <w:rsid w:val="00366D9A"/>
    <w:rsid w:val="00372B08"/>
    <w:rsid w:val="00373599"/>
    <w:rsid w:val="00373A09"/>
    <w:rsid w:val="00373A94"/>
    <w:rsid w:val="00374FEE"/>
    <w:rsid w:val="00377EE5"/>
    <w:rsid w:val="00380BB7"/>
    <w:rsid w:val="0038118D"/>
    <w:rsid w:val="00381410"/>
    <w:rsid w:val="00381855"/>
    <w:rsid w:val="00383361"/>
    <w:rsid w:val="003841AE"/>
    <w:rsid w:val="00384479"/>
    <w:rsid w:val="003848CD"/>
    <w:rsid w:val="003851A5"/>
    <w:rsid w:val="0039113A"/>
    <w:rsid w:val="003943CF"/>
    <w:rsid w:val="00395935"/>
    <w:rsid w:val="00396F96"/>
    <w:rsid w:val="00397941"/>
    <w:rsid w:val="003A0F28"/>
    <w:rsid w:val="003A2F8D"/>
    <w:rsid w:val="003A30C5"/>
    <w:rsid w:val="003A5B97"/>
    <w:rsid w:val="003A73E6"/>
    <w:rsid w:val="003B2868"/>
    <w:rsid w:val="003B3400"/>
    <w:rsid w:val="003B3D54"/>
    <w:rsid w:val="003B409F"/>
    <w:rsid w:val="003B59ED"/>
    <w:rsid w:val="003B5DF7"/>
    <w:rsid w:val="003B6620"/>
    <w:rsid w:val="003B6ADD"/>
    <w:rsid w:val="003C200C"/>
    <w:rsid w:val="003C3626"/>
    <w:rsid w:val="003C4325"/>
    <w:rsid w:val="003C4928"/>
    <w:rsid w:val="003C572E"/>
    <w:rsid w:val="003C6DDC"/>
    <w:rsid w:val="003C7432"/>
    <w:rsid w:val="003C752C"/>
    <w:rsid w:val="003D2E3C"/>
    <w:rsid w:val="003D74C8"/>
    <w:rsid w:val="003E0C8B"/>
    <w:rsid w:val="003E18DE"/>
    <w:rsid w:val="003E225A"/>
    <w:rsid w:val="003E6930"/>
    <w:rsid w:val="003E6B08"/>
    <w:rsid w:val="003F00CB"/>
    <w:rsid w:val="003F0D19"/>
    <w:rsid w:val="003F3A6C"/>
    <w:rsid w:val="003F5372"/>
    <w:rsid w:val="003F6843"/>
    <w:rsid w:val="003F7DCE"/>
    <w:rsid w:val="00400958"/>
    <w:rsid w:val="00400AA5"/>
    <w:rsid w:val="004019D5"/>
    <w:rsid w:val="0040248D"/>
    <w:rsid w:val="00403C55"/>
    <w:rsid w:val="00404CC1"/>
    <w:rsid w:val="00407D5A"/>
    <w:rsid w:val="00407EEF"/>
    <w:rsid w:val="004113AF"/>
    <w:rsid w:val="0041215F"/>
    <w:rsid w:val="0041383C"/>
    <w:rsid w:val="004155BF"/>
    <w:rsid w:val="00416200"/>
    <w:rsid w:val="00416670"/>
    <w:rsid w:val="00417334"/>
    <w:rsid w:val="00417C56"/>
    <w:rsid w:val="00420DE0"/>
    <w:rsid w:val="00421926"/>
    <w:rsid w:val="004234C2"/>
    <w:rsid w:val="004237D7"/>
    <w:rsid w:val="00423BC1"/>
    <w:rsid w:val="004240B4"/>
    <w:rsid w:val="00424B64"/>
    <w:rsid w:val="00425E8D"/>
    <w:rsid w:val="004301D1"/>
    <w:rsid w:val="0043111D"/>
    <w:rsid w:val="00435865"/>
    <w:rsid w:val="00436C80"/>
    <w:rsid w:val="00440580"/>
    <w:rsid w:val="00443A30"/>
    <w:rsid w:val="0044504C"/>
    <w:rsid w:val="00446C01"/>
    <w:rsid w:val="0044775F"/>
    <w:rsid w:val="00450260"/>
    <w:rsid w:val="0045112F"/>
    <w:rsid w:val="004569A0"/>
    <w:rsid w:val="00456B40"/>
    <w:rsid w:val="00456F03"/>
    <w:rsid w:val="00457464"/>
    <w:rsid w:val="00461E36"/>
    <w:rsid w:val="004640A2"/>
    <w:rsid w:val="004661E2"/>
    <w:rsid w:val="00473825"/>
    <w:rsid w:val="0047455D"/>
    <w:rsid w:val="0047491F"/>
    <w:rsid w:val="00475C9A"/>
    <w:rsid w:val="0047740A"/>
    <w:rsid w:val="00477EAE"/>
    <w:rsid w:val="0048008F"/>
    <w:rsid w:val="004813C3"/>
    <w:rsid w:val="00484E90"/>
    <w:rsid w:val="00485214"/>
    <w:rsid w:val="004854EB"/>
    <w:rsid w:val="00487BE6"/>
    <w:rsid w:val="00493767"/>
    <w:rsid w:val="00493C55"/>
    <w:rsid w:val="00494DA6"/>
    <w:rsid w:val="00496F09"/>
    <w:rsid w:val="00497E0F"/>
    <w:rsid w:val="004A12EF"/>
    <w:rsid w:val="004A26BE"/>
    <w:rsid w:val="004A3062"/>
    <w:rsid w:val="004A42B8"/>
    <w:rsid w:val="004A4AE2"/>
    <w:rsid w:val="004A6B2C"/>
    <w:rsid w:val="004A72D1"/>
    <w:rsid w:val="004B0A5F"/>
    <w:rsid w:val="004B39AE"/>
    <w:rsid w:val="004B5525"/>
    <w:rsid w:val="004B5E02"/>
    <w:rsid w:val="004B5E40"/>
    <w:rsid w:val="004B618C"/>
    <w:rsid w:val="004C29A8"/>
    <w:rsid w:val="004D1EEB"/>
    <w:rsid w:val="004D3DCC"/>
    <w:rsid w:val="004D50D7"/>
    <w:rsid w:val="004E0A15"/>
    <w:rsid w:val="004E0D28"/>
    <w:rsid w:val="004E10DB"/>
    <w:rsid w:val="004E1C80"/>
    <w:rsid w:val="004E401D"/>
    <w:rsid w:val="004E59D9"/>
    <w:rsid w:val="004E6E3D"/>
    <w:rsid w:val="004F0240"/>
    <w:rsid w:val="004F28DC"/>
    <w:rsid w:val="004F39BB"/>
    <w:rsid w:val="004F76B0"/>
    <w:rsid w:val="004F7BDF"/>
    <w:rsid w:val="004F7E78"/>
    <w:rsid w:val="00502042"/>
    <w:rsid w:val="0050268B"/>
    <w:rsid w:val="00505B31"/>
    <w:rsid w:val="00506E55"/>
    <w:rsid w:val="00510252"/>
    <w:rsid w:val="00510BDA"/>
    <w:rsid w:val="00512490"/>
    <w:rsid w:val="005129C4"/>
    <w:rsid w:val="0051324E"/>
    <w:rsid w:val="00513370"/>
    <w:rsid w:val="00517B48"/>
    <w:rsid w:val="00523098"/>
    <w:rsid w:val="00525DBA"/>
    <w:rsid w:val="00526B9D"/>
    <w:rsid w:val="00530D38"/>
    <w:rsid w:val="00530F94"/>
    <w:rsid w:val="005314B6"/>
    <w:rsid w:val="00532779"/>
    <w:rsid w:val="00532A4A"/>
    <w:rsid w:val="00534329"/>
    <w:rsid w:val="00534D49"/>
    <w:rsid w:val="00535AC5"/>
    <w:rsid w:val="0053619E"/>
    <w:rsid w:val="00536322"/>
    <w:rsid w:val="00536AA6"/>
    <w:rsid w:val="0054235F"/>
    <w:rsid w:val="0054397A"/>
    <w:rsid w:val="00547474"/>
    <w:rsid w:val="00547D38"/>
    <w:rsid w:val="00550D25"/>
    <w:rsid w:val="005514C0"/>
    <w:rsid w:val="00551B49"/>
    <w:rsid w:val="005527BB"/>
    <w:rsid w:val="00553963"/>
    <w:rsid w:val="00554E87"/>
    <w:rsid w:val="0055508F"/>
    <w:rsid w:val="005553E9"/>
    <w:rsid w:val="00555A02"/>
    <w:rsid w:val="00557BF7"/>
    <w:rsid w:val="005641BA"/>
    <w:rsid w:val="005643EA"/>
    <w:rsid w:val="00564FDB"/>
    <w:rsid w:val="00566A3D"/>
    <w:rsid w:val="00570EF6"/>
    <w:rsid w:val="00572CD7"/>
    <w:rsid w:val="00574F9F"/>
    <w:rsid w:val="00575988"/>
    <w:rsid w:val="00575BE7"/>
    <w:rsid w:val="00575DF0"/>
    <w:rsid w:val="00580F6F"/>
    <w:rsid w:val="00580F87"/>
    <w:rsid w:val="005810CB"/>
    <w:rsid w:val="00582A15"/>
    <w:rsid w:val="00582EB9"/>
    <w:rsid w:val="005832BB"/>
    <w:rsid w:val="00585534"/>
    <w:rsid w:val="0058748E"/>
    <w:rsid w:val="00591C0D"/>
    <w:rsid w:val="00591F0A"/>
    <w:rsid w:val="0059445C"/>
    <w:rsid w:val="00596556"/>
    <w:rsid w:val="00597FCE"/>
    <w:rsid w:val="005A0634"/>
    <w:rsid w:val="005A1C47"/>
    <w:rsid w:val="005A37EA"/>
    <w:rsid w:val="005A48F1"/>
    <w:rsid w:val="005A6897"/>
    <w:rsid w:val="005A73C0"/>
    <w:rsid w:val="005B36CB"/>
    <w:rsid w:val="005B3EE0"/>
    <w:rsid w:val="005B58B8"/>
    <w:rsid w:val="005B755E"/>
    <w:rsid w:val="005C0F8D"/>
    <w:rsid w:val="005C1120"/>
    <w:rsid w:val="005C1632"/>
    <w:rsid w:val="005C717E"/>
    <w:rsid w:val="005C7EF3"/>
    <w:rsid w:val="005D1189"/>
    <w:rsid w:val="005D1573"/>
    <w:rsid w:val="005D1A60"/>
    <w:rsid w:val="005D2F49"/>
    <w:rsid w:val="005D3260"/>
    <w:rsid w:val="005D4295"/>
    <w:rsid w:val="005D58AD"/>
    <w:rsid w:val="005D6ECA"/>
    <w:rsid w:val="005D7F90"/>
    <w:rsid w:val="005E1250"/>
    <w:rsid w:val="005E3483"/>
    <w:rsid w:val="005E4189"/>
    <w:rsid w:val="005E5397"/>
    <w:rsid w:val="005E595D"/>
    <w:rsid w:val="005E730A"/>
    <w:rsid w:val="005F0E9B"/>
    <w:rsid w:val="005F2923"/>
    <w:rsid w:val="005F50DF"/>
    <w:rsid w:val="005F56CB"/>
    <w:rsid w:val="005F77DC"/>
    <w:rsid w:val="00602BD2"/>
    <w:rsid w:val="00602D92"/>
    <w:rsid w:val="006055FE"/>
    <w:rsid w:val="00607267"/>
    <w:rsid w:val="006119C9"/>
    <w:rsid w:val="00611C45"/>
    <w:rsid w:val="00611E05"/>
    <w:rsid w:val="00612841"/>
    <w:rsid w:val="00612C8F"/>
    <w:rsid w:val="00613257"/>
    <w:rsid w:val="00614941"/>
    <w:rsid w:val="00625145"/>
    <w:rsid w:val="006269B0"/>
    <w:rsid w:val="00627C61"/>
    <w:rsid w:val="00627F89"/>
    <w:rsid w:val="006316F8"/>
    <w:rsid w:val="006321B9"/>
    <w:rsid w:val="006344A5"/>
    <w:rsid w:val="006364C0"/>
    <w:rsid w:val="00642341"/>
    <w:rsid w:val="00645F3B"/>
    <w:rsid w:val="006470CF"/>
    <w:rsid w:val="00647189"/>
    <w:rsid w:val="00647B88"/>
    <w:rsid w:val="00650A5B"/>
    <w:rsid w:val="00651804"/>
    <w:rsid w:val="0065357C"/>
    <w:rsid w:val="00656E8E"/>
    <w:rsid w:val="00661EC0"/>
    <w:rsid w:val="00664169"/>
    <w:rsid w:val="006643D8"/>
    <w:rsid w:val="00665A50"/>
    <w:rsid w:val="00675C8B"/>
    <w:rsid w:val="006841BF"/>
    <w:rsid w:val="006846C3"/>
    <w:rsid w:val="00685710"/>
    <w:rsid w:val="006863D6"/>
    <w:rsid w:val="00686771"/>
    <w:rsid w:val="00686812"/>
    <w:rsid w:val="006904AD"/>
    <w:rsid w:val="006A2C0F"/>
    <w:rsid w:val="006A44AE"/>
    <w:rsid w:val="006A64ED"/>
    <w:rsid w:val="006B2947"/>
    <w:rsid w:val="006B6C82"/>
    <w:rsid w:val="006B7ECC"/>
    <w:rsid w:val="006C04F8"/>
    <w:rsid w:val="006C0DD5"/>
    <w:rsid w:val="006C70B6"/>
    <w:rsid w:val="006C739D"/>
    <w:rsid w:val="006C7B3B"/>
    <w:rsid w:val="006D06F6"/>
    <w:rsid w:val="006D085A"/>
    <w:rsid w:val="006D33C9"/>
    <w:rsid w:val="006D5C19"/>
    <w:rsid w:val="006D6386"/>
    <w:rsid w:val="006D6F48"/>
    <w:rsid w:val="006E030C"/>
    <w:rsid w:val="006E0D28"/>
    <w:rsid w:val="006E2B9D"/>
    <w:rsid w:val="006E3BF2"/>
    <w:rsid w:val="006E6BA6"/>
    <w:rsid w:val="006E79EA"/>
    <w:rsid w:val="006F39F7"/>
    <w:rsid w:val="006F48BB"/>
    <w:rsid w:val="006F55B0"/>
    <w:rsid w:val="006F5C7E"/>
    <w:rsid w:val="00700340"/>
    <w:rsid w:val="00700E99"/>
    <w:rsid w:val="00701520"/>
    <w:rsid w:val="00702E30"/>
    <w:rsid w:val="007034EA"/>
    <w:rsid w:val="0070420A"/>
    <w:rsid w:val="00704BD8"/>
    <w:rsid w:val="00704E35"/>
    <w:rsid w:val="00706E6D"/>
    <w:rsid w:val="007072C3"/>
    <w:rsid w:val="00707F2C"/>
    <w:rsid w:val="0071300F"/>
    <w:rsid w:val="00713163"/>
    <w:rsid w:val="00713E87"/>
    <w:rsid w:val="0071413C"/>
    <w:rsid w:val="007207C2"/>
    <w:rsid w:val="00720F53"/>
    <w:rsid w:val="00721380"/>
    <w:rsid w:val="00721913"/>
    <w:rsid w:val="00722BC1"/>
    <w:rsid w:val="00724A4A"/>
    <w:rsid w:val="0072541D"/>
    <w:rsid w:val="007258F9"/>
    <w:rsid w:val="0073177B"/>
    <w:rsid w:val="007342B1"/>
    <w:rsid w:val="0073479D"/>
    <w:rsid w:val="00734A9F"/>
    <w:rsid w:val="00734F94"/>
    <w:rsid w:val="00736CC3"/>
    <w:rsid w:val="00737845"/>
    <w:rsid w:val="00740E0A"/>
    <w:rsid w:val="007451D2"/>
    <w:rsid w:val="007452F9"/>
    <w:rsid w:val="00745DA8"/>
    <w:rsid w:val="00747659"/>
    <w:rsid w:val="0075059F"/>
    <w:rsid w:val="0076370A"/>
    <w:rsid w:val="00765561"/>
    <w:rsid w:val="007657A0"/>
    <w:rsid w:val="007705A1"/>
    <w:rsid w:val="00776DA1"/>
    <w:rsid w:val="007827F5"/>
    <w:rsid w:val="00782E68"/>
    <w:rsid w:val="00787C12"/>
    <w:rsid w:val="00791795"/>
    <w:rsid w:val="00793D53"/>
    <w:rsid w:val="007956B2"/>
    <w:rsid w:val="0079599D"/>
    <w:rsid w:val="00795E39"/>
    <w:rsid w:val="00796C86"/>
    <w:rsid w:val="007A1DD6"/>
    <w:rsid w:val="007A2B8D"/>
    <w:rsid w:val="007A4554"/>
    <w:rsid w:val="007A476A"/>
    <w:rsid w:val="007A49AA"/>
    <w:rsid w:val="007A4D09"/>
    <w:rsid w:val="007A51E2"/>
    <w:rsid w:val="007A53A0"/>
    <w:rsid w:val="007B4F64"/>
    <w:rsid w:val="007B5667"/>
    <w:rsid w:val="007C1929"/>
    <w:rsid w:val="007C2B07"/>
    <w:rsid w:val="007C3A08"/>
    <w:rsid w:val="007C5F05"/>
    <w:rsid w:val="007C6C9B"/>
    <w:rsid w:val="007D0991"/>
    <w:rsid w:val="007D1A11"/>
    <w:rsid w:val="007D338F"/>
    <w:rsid w:val="007D3448"/>
    <w:rsid w:val="007D3E85"/>
    <w:rsid w:val="007D6837"/>
    <w:rsid w:val="007D7837"/>
    <w:rsid w:val="007E0A11"/>
    <w:rsid w:val="007E24F3"/>
    <w:rsid w:val="007E3605"/>
    <w:rsid w:val="007F33A1"/>
    <w:rsid w:val="007F41FF"/>
    <w:rsid w:val="007F5B3D"/>
    <w:rsid w:val="007F7397"/>
    <w:rsid w:val="008027C9"/>
    <w:rsid w:val="008034D4"/>
    <w:rsid w:val="00804171"/>
    <w:rsid w:val="00807717"/>
    <w:rsid w:val="008112B9"/>
    <w:rsid w:val="00811E3E"/>
    <w:rsid w:val="00815D07"/>
    <w:rsid w:val="0081674F"/>
    <w:rsid w:val="0082468C"/>
    <w:rsid w:val="0082736D"/>
    <w:rsid w:val="00830A7D"/>
    <w:rsid w:val="00830C1E"/>
    <w:rsid w:val="00831BFC"/>
    <w:rsid w:val="00832D2D"/>
    <w:rsid w:val="008353D4"/>
    <w:rsid w:val="00836860"/>
    <w:rsid w:val="0084247C"/>
    <w:rsid w:val="00847DCB"/>
    <w:rsid w:val="00851389"/>
    <w:rsid w:val="008518E0"/>
    <w:rsid w:val="008533BD"/>
    <w:rsid w:val="008553C9"/>
    <w:rsid w:val="0085578D"/>
    <w:rsid w:val="00860393"/>
    <w:rsid w:val="00860535"/>
    <w:rsid w:val="0086202E"/>
    <w:rsid w:val="00865B5A"/>
    <w:rsid w:val="00867FE4"/>
    <w:rsid w:val="008701B1"/>
    <w:rsid w:val="008730D4"/>
    <w:rsid w:val="0087358E"/>
    <w:rsid w:val="0087454B"/>
    <w:rsid w:val="00875003"/>
    <w:rsid w:val="008753AA"/>
    <w:rsid w:val="008754A8"/>
    <w:rsid w:val="0087584B"/>
    <w:rsid w:val="00880826"/>
    <w:rsid w:val="008817AE"/>
    <w:rsid w:val="00884424"/>
    <w:rsid w:val="00885551"/>
    <w:rsid w:val="00886970"/>
    <w:rsid w:val="00891A61"/>
    <w:rsid w:val="00893858"/>
    <w:rsid w:val="008953EA"/>
    <w:rsid w:val="00896AD1"/>
    <w:rsid w:val="008A299F"/>
    <w:rsid w:val="008A2CCF"/>
    <w:rsid w:val="008A386F"/>
    <w:rsid w:val="008A3F00"/>
    <w:rsid w:val="008A53BD"/>
    <w:rsid w:val="008A53C2"/>
    <w:rsid w:val="008A6E6C"/>
    <w:rsid w:val="008A7FC4"/>
    <w:rsid w:val="008B052E"/>
    <w:rsid w:val="008B16E9"/>
    <w:rsid w:val="008B1F1B"/>
    <w:rsid w:val="008B2E2C"/>
    <w:rsid w:val="008B53EC"/>
    <w:rsid w:val="008C0288"/>
    <w:rsid w:val="008C38AF"/>
    <w:rsid w:val="008C3CA6"/>
    <w:rsid w:val="008C412C"/>
    <w:rsid w:val="008C492E"/>
    <w:rsid w:val="008C4B07"/>
    <w:rsid w:val="008C520C"/>
    <w:rsid w:val="008D0457"/>
    <w:rsid w:val="008D11A9"/>
    <w:rsid w:val="008D16A2"/>
    <w:rsid w:val="008D3733"/>
    <w:rsid w:val="008D4C46"/>
    <w:rsid w:val="008D5DE0"/>
    <w:rsid w:val="008D6B6F"/>
    <w:rsid w:val="008E5177"/>
    <w:rsid w:val="008F4698"/>
    <w:rsid w:val="008F5A31"/>
    <w:rsid w:val="008F5AEB"/>
    <w:rsid w:val="008F766D"/>
    <w:rsid w:val="00900F0E"/>
    <w:rsid w:val="0090289E"/>
    <w:rsid w:val="009029A0"/>
    <w:rsid w:val="00902D35"/>
    <w:rsid w:val="009030D8"/>
    <w:rsid w:val="009061D9"/>
    <w:rsid w:val="00906A1C"/>
    <w:rsid w:val="00906D80"/>
    <w:rsid w:val="009074B5"/>
    <w:rsid w:val="00910C42"/>
    <w:rsid w:val="009140EF"/>
    <w:rsid w:val="0091667A"/>
    <w:rsid w:val="00920700"/>
    <w:rsid w:val="009207D3"/>
    <w:rsid w:val="00921C21"/>
    <w:rsid w:val="009221B7"/>
    <w:rsid w:val="009221FB"/>
    <w:rsid w:val="009222D9"/>
    <w:rsid w:val="0092247E"/>
    <w:rsid w:val="00922542"/>
    <w:rsid w:val="00925725"/>
    <w:rsid w:val="00925865"/>
    <w:rsid w:val="009258E0"/>
    <w:rsid w:val="00926C07"/>
    <w:rsid w:val="00935D84"/>
    <w:rsid w:val="009365EF"/>
    <w:rsid w:val="00937079"/>
    <w:rsid w:val="0093739B"/>
    <w:rsid w:val="00941BDB"/>
    <w:rsid w:val="009431D8"/>
    <w:rsid w:val="009438E3"/>
    <w:rsid w:val="0094794F"/>
    <w:rsid w:val="009507F5"/>
    <w:rsid w:val="00951A3E"/>
    <w:rsid w:val="00952307"/>
    <w:rsid w:val="0095272D"/>
    <w:rsid w:val="00953A23"/>
    <w:rsid w:val="0095556C"/>
    <w:rsid w:val="009560AA"/>
    <w:rsid w:val="00960948"/>
    <w:rsid w:val="009621AA"/>
    <w:rsid w:val="00963C33"/>
    <w:rsid w:val="0096407E"/>
    <w:rsid w:val="009658F5"/>
    <w:rsid w:val="00972860"/>
    <w:rsid w:val="00973330"/>
    <w:rsid w:val="00976A1A"/>
    <w:rsid w:val="009800DF"/>
    <w:rsid w:val="009801C2"/>
    <w:rsid w:val="00980F51"/>
    <w:rsid w:val="0098145B"/>
    <w:rsid w:val="00985C28"/>
    <w:rsid w:val="009867CD"/>
    <w:rsid w:val="009922E1"/>
    <w:rsid w:val="00992727"/>
    <w:rsid w:val="00994799"/>
    <w:rsid w:val="009A0173"/>
    <w:rsid w:val="009A0473"/>
    <w:rsid w:val="009A581F"/>
    <w:rsid w:val="009A69E4"/>
    <w:rsid w:val="009A7858"/>
    <w:rsid w:val="009B4582"/>
    <w:rsid w:val="009C1662"/>
    <w:rsid w:val="009C1E0B"/>
    <w:rsid w:val="009C514C"/>
    <w:rsid w:val="009C6D49"/>
    <w:rsid w:val="009C7549"/>
    <w:rsid w:val="009D10C3"/>
    <w:rsid w:val="009D2950"/>
    <w:rsid w:val="009D2D0A"/>
    <w:rsid w:val="009D340A"/>
    <w:rsid w:val="009D5EC6"/>
    <w:rsid w:val="009D7AB9"/>
    <w:rsid w:val="009E0171"/>
    <w:rsid w:val="009E127A"/>
    <w:rsid w:val="009E176A"/>
    <w:rsid w:val="009E42F7"/>
    <w:rsid w:val="009E4C73"/>
    <w:rsid w:val="009E7B54"/>
    <w:rsid w:val="009F03DC"/>
    <w:rsid w:val="009F0DC3"/>
    <w:rsid w:val="009F1F03"/>
    <w:rsid w:val="009F3FD6"/>
    <w:rsid w:val="00A00BBE"/>
    <w:rsid w:val="00A020EC"/>
    <w:rsid w:val="00A02E98"/>
    <w:rsid w:val="00A05779"/>
    <w:rsid w:val="00A06457"/>
    <w:rsid w:val="00A07934"/>
    <w:rsid w:val="00A134AC"/>
    <w:rsid w:val="00A149E6"/>
    <w:rsid w:val="00A158BB"/>
    <w:rsid w:val="00A17325"/>
    <w:rsid w:val="00A207EC"/>
    <w:rsid w:val="00A20CDB"/>
    <w:rsid w:val="00A23E03"/>
    <w:rsid w:val="00A2510A"/>
    <w:rsid w:val="00A26FEC"/>
    <w:rsid w:val="00A27242"/>
    <w:rsid w:val="00A312E3"/>
    <w:rsid w:val="00A359B1"/>
    <w:rsid w:val="00A429CA"/>
    <w:rsid w:val="00A43C69"/>
    <w:rsid w:val="00A462DC"/>
    <w:rsid w:val="00A4657E"/>
    <w:rsid w:val="00A474A1"/>
    <w:rsid w:val="00A475D8"/>
    <w:rsid w:val="00A504A1"/>
    <w:rsid w:val="00A51B74"/>
    <w:rsid w:val="00A51F62"/>
    <w:rsid w:val="00A53964"/>
    <w:rsid w:val="00A60A08"/>
    <w:rsid w:val="00A61211"/>
    <w:rsid w:val="00A61440"/>
    <w:rsid w:val="00A63442"/>
    <w:rsid w:val="00A642BC"/>
    <w:rsid w:val="00A6583E"/>
    <w:rsid w:val="00A667C0"/>
    <w:rsid w:val="00A67CD4"/>
    <w:rsid w:val="00A70698"/>
    <w:rsid w:val="00A71333"/>
    <w:rsid w:val="00A72B22"/>
    <w:rsid w:val="00A809FC"/>
    <w:rsid w:val="00A81862"/>
    <w:rsid w:val="00A824A9"/>
    <w:rsid w:val="00A832EE"/>
    <w:rsid w:val="00A83B09"/>
    <w:rsid w:val="00A849A7"/>
    <w:rsid w:val="00A85339"/>
    <w:rsid w:val="00A8562F"/>
    <w:rsid w:val="00A8603C"/>
    <w:rsid w:val="00A92931"/>
    <w:rsid w:val="00A929CB"/>
    <w:rsid w:val="00AA00EC"/>
    <w:rsid w:val="00AA1E16"/>
    <w:rsid w:val="00AA2C48"/>
    <w:rsid w:val="00AA37F1"/>
    <w:rsid w:val="00AA4B50"/>
    <w:rsid w:val="00AA52C3"/>
    <w:rsid w:val="00AA6172"/>
    <w:rsid w:val="00AA6CA0"/>
    <w:rsid w:val="00AA7EDF"/>
    <w:rsid w:val="00AB0971"/>
    <w:rsid w:val="00AB0DC7"/>
    <w:rsid w:val="00AB1137"/>
    <w:rsid w:val="00AB1664"/>
    <w:rsid w:val="00AB36AE"/>
    <w:rsid w:val="00AB45FE"/>
    <w:rsid w:val="00AB5ABF"/>
    <w:rsid w:val="00AC1187"/>
    <w:rsid w:val="00AC2CCD"/>
    <w:rsid w:val="00AC3806"/>
    <w:rsid w:val="00AC539D"/>
    <w:rsid w:val="00AC602D"/>
    <w:rsid w:val="00AC6323"/>
    <w:rsid w:val="00AC67D8"/>
    <w:rsid w:val="00AD2FD7"/>
    <w:rsid w:val="00AD48E3"/>
    <w:rsid w:val="00AD5F76"/>
    <w:rsid w:val="00AD6A1E"/>
    <w:rsid w:val="00AD6C20"/>
    <w:rsid w:val="00AD7EBA"/>
    <w:rsid w:val="00AE2BAE"/>
    <w:rsid w:val="00AE55D4"/>
    <w:rsid w:val="00AE5862"/>
    <w:rsid w:val="00AE6900"/>
    <w:rsid w:val="00AF1ED7"/>
    <w:rsid w:val="00AF2800"/>
    <w:rsid w:val="00AF3B0C"/>
    <w:rsid w:val="00AF3E81"/>
    <w:rsid w:val="00AF4A5C"/>
    <w:rsid w:val="00B0178D"/>
    <w:rsid w:val="00B05559"/>
    <w:rsid w:val="00B1693E"/>
    <w:rsid w:val="00B16E13"/>
    <w:rsid w:val="00B17808"/>
    <w:rsid w:val="00B2003B"/>
    <w:rsid w:val="00B21AF1"/>
    <w:rsid w:val="00B21D8F"/>
    <w:rsid w:val="00B25ECF"/>
    <w:rsid w:val="00B25FC5"/>
    <w:rsid w:val="00B26495"/>
    <w:rsid w:val="00B318EC"/>
    <w:rsid w:val="00B32483"/>
    <w:rsid w:val="00B34F96"/>
    <w:rsid w:val="00B36E4F"/>
    <w:rsid w:val="00B36EA9"/>
    <w:rsid w:val="00B37F0E"/>
    <w:rsid w:val="00B40DA5"/>
    <w:rsid w:val="00B42BF9"/>
    <w:rsid w:val="00B47ED8"/>
    <w:rsid w:val="00B516B7"/>
    <w:rsid w:val="00B5183B"/>
    <w:rsid w:val="00B51976"/>
    <w:rsid w:val="00B51C88"/>
    <w:rsid w:val="00B536D5"/>
    <w:rsid w:val="00B54CCD"/>
    <w:rsid w:val="00B5563C"/>
    <w:rsid w:val="00B57F1E"/>
    <w:rsid w:val="00B65036"/>
    <w:rsid w:val="00B65C14"/>
    <w:rsid w:val="00B65FBA"/>
    <w:rsid w:val="00B708B9"/>
    <w:rsid w:val="00B70E81"/>
    <w:rsid w:val="00B734C6"/>
    <w:rsid w:val="00B74A69"/>
    <w:rsid w:val="00B75D69"/>
    <w:rsid w:val="00B7676D"/>
    <w:rsid w:val="00B77DEC"/>
    <w:rsid w:val="00B80E47"/>
    <w:rsid w:val="00B81645"/>
    <w:rsid w:val="00B81FA7"/>
    <w:rsid w:val="00B831C5"/>
    <w:rsid w:val="00B8631B"/>
    <w:rsid w:val="00B870E1"/>
    <w:rsid w:val="00B92BD4"/>
    <w:rsid w:val="00B92D53"/>
    <w:rsid w:val="00B95E4A"/>
    <w:rsid w:val="00B97AC1"/>
    <w:rsid w:val="00B97E6F"/>
    <w:rsid w:val="00BA61F0"/>
    <w:rsid w:val="00BB1298"/>
    <w:rsid w:val="00BB2F35"/>
    <w:rsid w:val="00BB5C24"/>
    <w:rsid w:val="00BC0A48"/>
    <w:rsid w:val="00BC1B86"/>
    <w:rsid w:val="00BC34C9"/>
    <w:rsid w:val="00BC5F57"/>
    <w:rsid w:val="00BC6962"/>
    <w:rsid w:val="00BD1090"/>
    <w:rsid w:val="00BD16CC"/>
    <w:rsid w:val="00BD4A6E"/>
    <w:rsid w:val="00BD4ECE"/>
    <w:rsid w:val="00BD627A"/>
    <w:rsid w:val="00BE0DC6"/>
    <w:rsid w:val="00BE1A64"/>
    <w:rsid w:val="00BE7127"/>
    <w:rsid w:val="00BE7DE9"/>
    <w:rsid w:val="00BF2B2A"/>
    <w:rsid w:val="00BF33D6"/>
    <w:rsid w:val="00BF5D10"/>
    <w:rsid w:val="00C00B82"/>
    <w:rsid w:val="00C01678"/>
    <w:rsid w:val="00C10A0D"/>
    <w:rsid w:val="00C13146"/>
    <w:rsid w:val="00C138D4"/>
    <w:rsid w:val="00C1586E"/>
    <w:rsid w:val="00C1631F"/>
    <w:rsid w:val="00C21021"/>
    <w:rsid w:val="00C212D2"/>
    <w:rsid w:val="00C2355F"/>
    <w:rsid w:val="00C24DAE"/>
    <w:rsid w:val="00C264FA"/>
    <w:rsid w:val="00C26A6C"/>
    <w:rsid w:val="00C3055C"/>
    <w:rsid w:val="00C30C82"/>
    <w:rsid w:val="00C31E52"/>
    <w:rsid w:val="00C35B3C"/>
    <w:rsid w:val="00C3747F"/>
    <w:rsid w:val="00C40A47"/>
    <w:rsid w:val="00C437BB"/>
    <w:rsid w:val="00C44B06"/>
    <w:rsid w:val="00C44C34"/>
    <w:rsid w:val="00C44D14"/>
    <w:rsid w:val="00C461F8"/>
    <w:rsid w:val="00C53737"/>
    <w:rsid w:val="00C53E1F"/>
    <w:rsid w:val="00C5481D"/>
    <w:rsid w:val="00C60FC4"/>
    <w:rsid w:val="00C62069"/>
    <w:rsid w:val="00C64C61"/>
    <w:rsid w:val="00C65C54"/>
    <w:rsid w:val="00C65C66"/>
    <w:rsid w:val="00C67D0D"/>
    <w:rsid w:val="00C70832"/>
    <w:rsid w:val="00C72601"/>
    <w:rsid w:val="00C72F1B"/>
    <w:rsid w:val="00C73B8F"/>
    <w:rsid w:val="00C74F94"/>
    <w:rsid w:val="00C77C2B"/>
    <w:rsid w:val="00C80EF0"/>
    <w:rsid w:val="00C819C7"/>
    <w:rsid w:val="00C82174"/>
    <w:rsid w:val="00C8309C"/>
    <w:rsid w:val="00C87E63"/>
    <w:rsid w:val="00C90825"/>
    <w:rsid w:val="00C919B5"/>
    <w:rsid w:val="00C927CB"/>
    <w:rsid w:val="00C9419F"/>
    <w:rsid w:val="00CA2E2D"/>
    <w:rsid w:val="00CA3767"/>
    <w:rsid w:val="00CA3BE5"/>
    <w:rsid w:val="00CA4ED9"/>
    <w:rsid w:val="00CA73FE"/>
    <w:rsid w:val="00CB038C"/>
    <w:rsid w:val="00CB2606"/>
    <w:rsid w:val="00CB279B"/>
    <w:rsid w:val="00CB3693"/>
    <w:rsid w:val="00CB3F14"/>
    <w:rsid w:val="00CB74E0"/>
    <w:rsid w:val="00CB7B3A"/>
    <w:rsid w:val="00CC002C"/>
    <w:rsid w:val="00CC353B"/>
    <w:rsid w:val="00CD1AD0"/>
    <w:rsid w:val="00CD1E80"/>
    <w:rsid w:val="00CD266B"/>
    <w:rsid w:val="00CD6A1E"/>
    <w:rsid w:val="00CE1963"/>
    <w:rsid w:val="00CE1D96"/>
    <w:rsid w:val="00CE3791"/>
    <w:rsid w:val="00CE407D"/>
    <w:rsid w:val="00CE420B"/>
    <w:rsid w:val="00CE5EDF"/>
    <w:rsid w:val="00CE5F68"/>
    <w:rsid w:val="00CE71CE"/>
    <w:rsid w:val="00CF09BD"/>
    <w:rsid w:val="00CF10FD"/>
    <w:rsid w:val="00CF3400"/>
    <w:rsid w:val="00CF3892"/>
    <w:rsid w:val="00D02E41"/>
    <w:rsid w:val="00D05008"/>
    <w:rsid w:val="00D05DC7"/>
    <w:rsid w:val="00D05FF9"/>
    <w:rsid w:val="00D06E8F"/>
    <w:rsid w:val="00D0717A"/>
    <w:rsid w:val="00D072A8"/>
    <w:rsid w:val="00D07C30"/>
    <w:rsid w:val="00D10FCA"/>
    <w:rsid w:val="00D1447E"/>
    <w:rsid w:val="00D20BD8"/>
    <w:rsid w:val="00D257ED"/>
    <w:rsid w:val="00D350A0"/>
    <w:rsid w:val="00D36D39"/>
    <w:rsid w:val="00D41596"/>
    <w:rsid w:val="00D41F2F"/>
    <w:rsid w:val="00D42938"/>
    <w:rsid w:val="00D43407"/>
    <w:rsid w:val="00D4394D"/>
    <w:rsid w:val="00D43E70"/>
    <w:rsid w:val="00D45CB4"/>
    <w:rsid w:val="00D4609C"/>
    <w:rsid w:val="00D460EE"/>
    <w:rsid w:val="00D463AB"/>
    <w:rsid w:val="00D51F48"/>
    <w:rsid w:val="00D51F8C"/>
    <w:rsid w:val="00D54061"/>
    <w:rsid w:val="00D551C5"/>
    <w:rsid w:val="00D55E06"/>
    <w:rsid w:val="00D56E27"/>
    <w:rsid w:val="00D571F7"/>
    <w:rsid w:val="00D577D7"/>
    <w:rsid w:val="00D5799D"/>
    <w:rsid w:val="00D611AC"/>
    <w:rsid w:val="00D67C7B"/>
    <w:rsid w:val="00D7036C"/>
    <w:rsid w:val="00D70489"/>
    <w:rsid w:val="00D71167"/>
    <w:rsid w:val="00D71D8D"/>
    <w:rsid w:val="00D74FAC"/>
    <w:rsid w:val="00D75A8B"/>
    <w:rsid w:val="00D76761"/>
    <w:rsid w:val="00D76964"/>
    <w:rsid w:val="00D77902"/>
    <w:rsid w:val="00D801EE"/>
    <w:rsid w:val="00D80BEB"/>
    <w:rsid w:val="00D81B75"/>
    <w:rsid w:val="00D822CE"/>
    <w:rsid w:val="00D85A73"/>
    <w:rsid w:val="00D86CC3"/>
    <w:rsid w:val="00D918F8"/>
    <w:rsid w:val="00D92020"/>
    <w:rsid w:val="00D92961"/>
    <w:rsid w:val="00D93DC5"/>
    <w:rsid w:val="00D9628B"/>
    <w:rsid w:val="00D979C0"/>
    <w:rsid w:val="00DA31F4"/>
    <w:rsid w:val="00DA3DD0"/>
    <w:rsid w:val="00DA4162"/>
    <w:rsid w:val="00DA46B9"/>
    <w:rsid w:val="00DA5877"/>
    <w:rsid w:val="00DA66AB"/>
    <w:rsid w:val="00DA7C50"/>
    <w:rsid w:val="00DA7D4D"/>
    <w:rsid w:val="00DB5145"/>
    <w:rsid w:val="00DB563D"/>
    <w:rsid w:val="00DB7422"/>
    <w:rsid w:val="00DC0BC1"/>
    <w:rsid w:val="00DC1E14"/>
    <w:rsid w:val="00DC2E05"/>
    <w:rsid w:val="00DC31FD"/>
    <w:rsid w:val="00DC3209"/>
    <w:rsid w:val="00DC397B"/>
    <w:rsid w:val="00DC4247"/>
    <w:rsid w:val="00DC521F"/>
    <w:rsid w:val="00DC72ED"/>
    <w:rsid w:val="00DD08FB"/>
    <w:rsid w:val="00DD4264"/>
    <w:rsid w:val="00DD50FD"/>
    <w:rsid w:val="00DE44A2"/>
    <w:rsid w:val="00DE7904"/>
    <w:rsid w:val="00DE791B"/>
    <w:rsid w:val="00DE7F4F"/>
    <w:rsid w:val="00DF1747"/>
    <w:rsid w:val="00DF3757"/>
    <w:rsid w:val="00DF5288"/>
    <w:rsid w:val="00DF57AC"/>
    <w:rsid w:val="00DF6EF8"/>
    <w:rsid w:val="00DF7B8F"/>
    <w:rsid w:val="00DF7C4C"/>
    <w:rsid w:val="00E00809"/>
    <w:rsid w:val="00E0512A"/>
    <w:rsid w:val="00E051DB"/>
    <w:rsid w:val="00E05373"/>
    <w:rsid w:val="00E06DF6"/>
    <w:rsid w:val="00E1115B"/>
    <w:rsid w:val="00E115A0"/>
    <w:rsid w:val="00E121AD"/>
    <w:rsid w:val="00E13ED1"/>
    <w:rsid w:val="00E16AE1"/>
    <w:rsid w:val="00E17A22"/>
    <w:rsid w:val="00E22E78"/>
    <w:rsid w:val="00E24AC1"/>
    <w:rsid w:val="00E24BBE"/>
    <w:rsid w:val="00E26693"/>
    <w:rsid w:val="00E32EF8"/>
    <w:rsid w:val="00E34B0C"/>
    <w:rsid w:val="00E34F23"/>
    <w:rsid w:val="00E364DA"/>
    <w:rsid w:val="00E40427"/>
    <w:rsid w:val="00E4180F"/>
    <w:rsid w:val="00E441CA"/>
    <w:rsid w:val="00E44420"/>
    <w:rsid w:val="00E461F5"/>
    <w:rsid w:val="00E54207"/>
    <w:rsid w:val="00E54F90"/>
    <w:rsid w:val="00E602FB"/>
    <w:rsid w:val="00E627BB"/>
    <w:rsid w:val="00E65622"/>
    <w:rsid w:val="00E67FA9"/>
    <w:rsid w:val="00E703DC"/>
    <w:rsid w:val="00E74319"/>
    <w:rsid w:val="00E76207"/>
    <w:rsid w:val="00E76263"/>
    <w:rsid w:val="00E77EC0"/>
    <w:rsid w:val="00E80161"/>
    <w:rsid w:val="00E81A2E"/>
    <w:rsid w:val="00E81BAC"/>
    <w:rsid w:val="00E8215A"/>
    <w:rsid w:val="00E82CDF"/>
    <w:rsid w:val="00E834B7"/>
    <w:rsid w:val="00E875EE"/>
    <w:rsid w:val="00E92EC4"/>
    <w:rsid w:val="00E92F4D"/>
    <w:rsid w:val="00E93A00"/>
    <w:rsid w:val="00E93A25"/>
    <w:rsid w:val="00E95DAD"/>
    <w:rsid w:val="00E964D5"/>
    <w:rsid w:val="00EA00B7"/>
    <w:rsid w:val="00EA112A"/>
    <w:rsid w:val="00EA53E4"/>
    <w:rsid w:val="00EA67A4"/>
    <w:rsid w:val="00EA68C4"/>
    <w:rsid w:val="00EA7DD4"/>
    <w:rsid w:val="00EA7E60"/>
    <w:rsid w:val="00EB0B02"/>
    <w:rsid w:val="00EB150A"/>
    <w:rsid w:val="00EB2482"/>
    <w:rsid w:val="00EB4CB1"/>
    <w:rsid w:val="00EB7208"/>
    <w:rsid w:val="00EC1B33"/>
    <w:rsid w:val="00EC2530"/>
    <w:rsid w:val="00EC345B"/>
    <w:rsid w:val="00EC3A4D"/>
    <w:rsid w:val="00EC3C1C"/>
    <w:rsid w:val="00EC3FF8"/>
    <w:rsid w:val="00EC5738"/>
    <w:rsid w:val="00EC6B83"/>
    <w:rsid w:val="00ED3E11"/>
    <w:rsid w:val="00EE161C"/>
    <w:rsid w:val="00EE2334"/>
    <w:rsid w:val="00EE48C2"/>
    <w:rsid w:val="00EE7826"/>
    <w:rsid w:val="00EF0B06"/>
    <w:rsid w:val="00EF1B2B"/>
    <w:rsid w:val="00EF2969"/>
    <w:rsid w:val="00EF55F7"/>
    <w:rsid w:val="00EF773F"/>
    <w:rsid w:val="00EF7C8D"/>
    <w:rsid w:val="00EF7F99"/>
    <w:rsid w:val="00F01074"/>
    <w:rsid w:val="00F019C2"/>
    <w:rsid w:val="00F02F15"/>
    <w:rsid w:val="00F05000"/>
    <w:rsid w:val="00F05FF7"/>
    <w:rsid w:val="00F11C84"/>
    <w:rsid w:val="00F12E19"/>
    <w:rsid w:val="00F13EC5"/>
    <w:rsid w:val="00F158E5"/>
    <w:rsid w:val="00F2259E"/>
    <w:rsid w:val="00F24E9A"/>
    <w:rsid w:val="00F253B9"/>
    <w:rsid w:val="00F2541F"/>
    <w:rsid w:val="00F27E67"/>
    <w:rsid w:val="00F30510"/>
    <w:rsid w:val="00F3098B"/>
    <w:rsid w:val="00F356F4"/>
    <w:rsid w:val="00F35793"/>
    <w:rsid w:val="00F36480"/>
    <w:rsid w:val="00F3698C"/>
    <w:rsid w:val="00F3711E"/>
    <w:rsid w:val="00F424AD"/>
    <w:rsid w:val="00F449AD"/>
    <w:rsid w:val="00F44B67"/>
    <w:rsid w:val="00F50C97"/>
    <w:rsid w:val="00F55022"/>
    <w:rsid w:val="00F60932"/>
    <w:rsid w:val="00F61B53"/>
    <w:rsid w:val="00F6259A"/>
    <w:rsid w:val="00F630AF"/>
    <w:rsid w:val="00F63209"/>
    <w:rsid w:val="00F6537D"/>
    <w:rsid w:val="00F664BD"/>
    <w:rsid w:val="00F66DFA"/>
    <w:rsid w:val="00F67408"/>
    <w:rsid w:val="00F70094"/>
    <w:rsid w:val="00F71CC2"/>
    <w:rsid w:val="00F75A5C"/>
    <w:rsid w:val="00F76A38"/>
    <w:rsid w:val="00F83E11"/>
    <w:rsid w:val="00F84FFC"/>
    <w:rsid w:val="00F85F5F"/>
    <w:rsid w:val="00F918AD"/>
    <w:rsid w:val="00F926A7"/>
    <w:rsid w:val="00F92C1E"/>
    <w:rsid w:val="00F954DC"/>
    <w:rsid w:val="00F96772"/>
    <w:rsid w:val="00F97EB2"/>
    <w:rsid w:val="00FA1942"/>
    <w:rsid w:val="00FA790B"/>
    <w:rsid w:val="00FB0253"/>
    <w:rsid w:val="00FB2883"/>
    <w:rsid w:val="00FB50A3"/>
    <w:rsid w:val="00FB527F"/>
    <w:rsid w:val="00FB67E6"/>
    <w:rsid w:val="00FC3F19"/>
    <w:rsid w:val="00FC48C9"/>
    <w:rsid w:val="00FC6886"/>
    <w:rsid w:val="00FD0412"/>
    <w:rsid w:val="00FD24E6"/>
    <w:rsid w:val="00FD307F"/>
    <w:rsid w:val="00FD352D"/>
    <w:rsid w:val="00FD4A62"/>
    <w:rsid w:val="00FD61B4"/>
    <w:rsid w:val="00FD765C"/>
    <w:rsid w:val="00FE2A5C"/>
    <w:rsid w:val="00FE32A6"/>
    <w:rsid w:val="00FE381A"/>
    <w:rsid w:val="00FE4867"/>
    <w:rsid w:val="00FE6F31"/>
    <w:rsid w:val="00FF1BA5"/>
    <w:rsid w:val="00FF464A"/>
    <w:rsid w:val="00FF53BA"/>
    <w:rsid w:val="00FF57B8"/>
    <w:rsid w:val="00FF720E"/>
    <w:rsid w:val="00FF7B90"/>
    <w:rsid w:val="00FF7F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8E25CE"/>
  <w15:chartTrackingRefBased/>
  <w15:docId w15:val="{59992124-9CE9-A541-8E54-8DCBECA9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F90"/>
    <w:pPr>
      <w:widowControl w:val="0"/>
      <w:spacing w:after="0" w:line="240" w:lineRule="auto"/>
      <w:ind w:firstLineChars="200" w:firstLine="200"/>
      <w:jc w:val="both"/>
    </w:pPr>
    <w:rPr>
      <w:rFonts w:ascii="Times New Roman" w:eastAsia="Times New Roman" w:hAnsi="Times New Roman" w:cs="Times New Roman"/>
      <w:sz w:val="21"/>
      <w:szCs w:val="21"/>
      <w:lang w:eastAsia="zh-CN"/>
      <w14:ligatures w14:val="none"/>
    </w:rPr>
  </w:style>
  <w:style w:type="paragraph" w:styleId="1">
    <w:name w:val="heading 1"/>
    <w:aliases w:val="一级标题"/>
    <w:basedOn w:val="a"/>
    <w:next w:val="a"/>
    <w:link w:val="10"/>
    <w:autoRedefine/>
    <w:uiPriority w:val="1"/>
    <w:qFormat/>
    <w:rsid w:val="00E54F90"/>
    <w:pPr>
      <w:autoSpaceDE w:val="0"/>
      <w:autoSpaceDN w:val="0"/>
      <w:adjustRightInd w:val="0"/>
      <w:spacing w:beforeLines="100" w:before="312" w:afterLines="100" w:after="312"/>
      <w:ind w:firstLineChars="0" w:firstLine="0"/>
      <w:jc w:val="left"/>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E54F90"/>
    <w:pPr>
      <w:keepNext/>
      <w:keepLines/>
      <w:spacing w:beforeLines="50" w:before="156" w:afterLines="50" w:after="156"/>
      <w:ind w:firstLineChars="0" w:firstLine="0"/>
      <w:outlineLvl w:val="1"/>
    </w:pPr>
    <w:rPr>
      <w:b/>
      <w:bCs/>
      <w:i/>
      <w:sz w:val="22"/>
    </w:rPr>
  </w:style>
  <w:style w:type="paragraph" w:styleId="3">
    <w:name w:val="heading 3"/>
    <w:aliases w:val="三级标题"/>
    <w:basedOn w:val="a"/>
    <w:next w:val="a"/>
    <w:link w:val="30"/>
    <w:autoRedefine/>
    <w:uiPriority w:val="9"/>
    <w:unhideWhenUsed/>
    <w:qFormat/>
    <w:rsid w:val="00E54F90"/>
    <w:pPr>
      <w:keepNext/>
      <w:keepLines/>
      <w:spacing w:beforeLines="50" w:before="156" w:afterLines="50" w:after="156"/>
      <w:ind w:firstLineChars="0" w:firstLine="0"/>
      <w:outlineLvl w:val="2"/>
    </w:pPr>
    <w:rPr>
      <w:bCs/>
      <w:i/>
      <w:sz w:val="22"/>
      <w:szCs w:val="32"/>
    </w:rPr>
  </w:style>
  <w:style w:type="paragraph" w:styleId="4">
    <w:name w:val="heading 4"/>
    <w:basedOn w:val="a"/>
    <w:next w:val="a"/>
    <w:link w:val="40"/>
    <w:uiPriority w:val="9"/>
    <w:qFormat/>
    <w:rsid w:val="00E54F90"/>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E54F90"/>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E54F90"/>
    <w:pPr>
      <w:keepNext/>
      <w:keepLines/>
      <w:numPr>
        <w:ilvl w:val="5"/>
        <w:numId w:val="50"/>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E54F90"/>
    <w:pPr>
      <w:keepNext/>
      <w:keepLines/>
      <w:numPr>
        <w:ilvl w:val="6"/>
        <w:numId w:val="50"/>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E54F90"/>
    <w:pPr>
      <w:keepNext/>
      <w:keepLines/>
      <w:numPr>
        <w:ilvl w:val="7"/>
        <w:numId w:val="50"/>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E54F90"/>
    <w:pPr>
      <w:keepNext/>
      <w:keepLines/>
      <w:numPr>
        <w:ilvl w:val="8"/>
        <w:numId w:val="50"/>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07F2C"/>
  </w:style>
  <w:style w:type="character" w:customStyle="1" w:styleId="url">
    <w:name w:val="url"/>
    <w:basedOn w:val="a0"/>
    <w:rsid w:val="00707F2C"/>
  </w:style>
  <w:style w:type="paragraph" w:styleId="a3">
    <w:name w:val="Normal (Web)"/>
    <w:basedOn w:val="a"/>
    <w:uiPriority w:val="99"/>
    <w:unhideWhenUsed/>
    <w:rsid w:val="00E54F90"/>
    <w:pPr>
      <w:spacing w:before="100" w:beforeAutospacing="1" w:after="100" w:afterAutospacing="1"/>
    </w:pPr>
    <w:rPr>
      <w:lang w:eastAsia="en-US"/>
    </w:rPr>
  </w:style>
  <w:style w:type="character" w:styleId="a4">
    <w:name w:val="Hyperlink"/>
    <w:basedOn w:val="a0"/>
    <w:uiPriority w:val="99"/>
    <w:unhideWhenUsed/>
    <w:rsid w:val="00305D2E"/>
    <w:rPr>
      <w:color w:val="0000FF"/>
      <w:u w:val="single"/>
    </w:rPr>
  </w:style>
  <w:style w:type="character" w:customStyle="1" w:styleId="text-forest-600">
    <w:name w:val="text-forest-600"/>
    <w:basedOn w:val="a0"/>
    <w:rsid w:val="00A134AC"/>
  </w:style>
  <w:style w:type="character" w:customStyle="1" w:styleId="UnresolvedMention1">
    <w:name w:val="Unresolved Mention1"/>
    <w:basedOn w:val="a0"/>
    <w:uiPriority w:val="99"/>
    <w:semiHidden/>
    <w:unhideWhenUsed/>
    <w:rsid w:val="00141981"/>
    <w:rPr>
      <w:color w:val="605E5C"/>
      <w:shd w:val="clear" w:color="auto" w:fill="E1DFDD"/>
    </w:rPr>
  </w:style>
  <w:style w:type="character" w:styleId="a5">
    <w:name w:val="Emphasis"/>
    <w:basedOn w:val="a0"/>
    <w:uiPriority w:val="20"/>
    <w:qFormat/>
    <w:rsid w:val="00F35793"/>
    <w:rPr>
      <w:i/>
      <w:iCs/>
    </w:rPr>
  </w:style>
  <w:style w:type="character" w:customStyle="1" w:styleId="ref-journal">
    <w:name w:val="ref-journal"/>
    <w:basedOn w:val="a0"/>
    <w:rsid w:val="00F01074"/>
  </w:style>
  <w:style w:type="character" w:customStyle="1" w:styleId="ref-vol">
    <w:name w:val="ref-vol"/>
    <w:basedOn w:val="a0"/>
    <w:rsid w:val="00F01074"/>
  </w:style>
  <w:style w:type="paragraph" w:customStyle="1" w:styleId="alabel">
    <w:name w:val="a_label"/>
    <w:basedOn w:val="a"/>
    <w:rsid w:val="002F30C7"/>
    <w:pPr>
      <w:spacing w:before="100" w:beforeAutospacing="1" w:after="100" w:afterAutospacing="1"/>
    </w:pPr>
    <w:rPr>
      <w:rFonts w:eastAsiaTheme="minorEastAsia"/>
    </w:rPr>
  </w:style>
  <w:style w:type="character" w:styleId="a6">
    <w:name w:val="annotation reference"/>
    <w:basedOn w:val="a0"/>
    <w:uiPriority w:val="99"/>
    <w:semiHidden/>
    <w:unhideWhenUsed/>
    <w:rsid w:val="005643EA"/>
    <w:rPr>
      <w:sz w:val="16"/>
      <w:szCs w:val="16"/>
    </w:rPr>
  </w:style>
  <w:style w:type="paragraph" w:styleId="a7">
    <w:name w:val="annotation text"/>
    <w:basedOn w:val="a"/>
    <w:link w:val="a8"/>
    <w:uiPriority w:val="99"/>
    <w:semiHidden/>
    <w:unhideWhenUsed/>
    <w:rsid w:val="005643EA"/>
    <w:pPr>
      <w:spacing w:after="160"/>
    </w:pPr>
    <w:rPr>
      <w:rFonts w:asciiTheme="minorHAnsi" w:eastAsiaTheme="minorEastAsia" w:hAnsiTheme="minorHAnsi" w:cstheme="minorBidi"/>
      <w:sz w:val="20"/>
      <w:szCs w:val="20"/>
      <w14:ligatures w14:val="standardContextual"/>
    </w:rPr>
  </w:style>
  <w:style w:type="character" w:customStyle="1" w:styleId="a8">
    <w:name w:val="批注文字 字符"/>
    <w:basedOn w:val="a0"/>
    <w:link w:val="a7"/>
    <w:uiPriority w:val="99"/>
    <w:semiHidden/>
    <w:rsid w:val="005643EA"/>
    <w:rPr>
      <w:sz w:val="20"/>
      <w:szCs w:val="20"/>
    </w:rPr>
  </w:style>
  <w:style w:type="paragraph" w:styleId="a9">
    <w:name w:val="annotation subject"/>
    <w:basedOn w:val="a7"/>
    <w:next w:val="a7"/>
    <w:link w:val="aa"/>
    <w:uiPriority w:val="99"/>
    <w:semiHidden/>
    <w:unhideWhenUsed/>
    <w:rsid w:val="005643EA"/>
    <w:rPr>
      <w:b/>
      <w:bCs/>
    </w:rPr>
  </w:style>
  <w:style w:type="character" w:customStyle="1" w:styleId="aa">
    <w:name w:val="批注主题 字符"/>
    <w:basedOn w:val="a8"/>
    <w:link w:val="a9"/>
    <w:uiPriority w:val="99"/>
    <w:semiHidden/>
    <w:rsid w:val="005643EA"/>
    <w:rPr>
      <w:b/>
      <w:bCs/>
      <w:sz w:val="20"/>
      <w:szCs w:val="20"/>
    </w:rPr>
  </w:style>
  <w:style w:type="paragraph" w:styleId="ab">
    <w:name w:val="Balloon Text"/>
    <w:basedOn w:val="a"/>
    <w:link w:val="ac"/>
    <w:uiPriority w:val="99"/>
    <w:semiHidden/>
    <w:unhideWhenUsed/>
    <w:rsid w:val="005643EA"/>
    <w:rPr>
      <w:rFonts w:ascii="Segoe UI" w:hAnsi="Segoe UI" w:cs="Segoe UI"/>
      <w:sz w:val="18"/>
      <w:szCs w:val="18"/>
    </w:rPr>
  </w:style>
  <w:style w:type="character" w:customStyle="1" w:styleId="ac">
    <w:name w:val="批注框文本 字符"/>
    <w:basedOn w:val="a0"/>
    <w:link w:val="ab"/>
    <w:uiPriority w:val="99"/>
    <w:semiHidden/>
    <w:rsid w:val="005643EA"/>
    <w:rPr>
      <w:rFonts w:ascii="Segoe UI" w:hAnsi="Segoe UI" w:cs="Segoe UI"/>
      <w:sz w:val="18"/>
      <w:szCs w:val="18"/>
    </w:rPr>
  </w:style>
  <w:style w:type="paragraph" w:customStyle="1" w:styleId="p1">
    <w:name w:val="p1"/>
    <w:basedOn w:val="a"/>
    <w:rsid w:val="009922E1"/>
    <w:rPr>
      <w:rFonts w:ascii=".AppleSystemUIFont" w:eastAsiaTheme="minorEastAsia" w:hAnsi=".AppleSystemUIFont"/>
      <w:sz w:val="28"/>
      <w:szCs w:val="28"/>
    </w:rPr>
  </w:style>
  <w:style w:type="paragraph" w:customStyle="1" w:styleId="p2">
    <w:name w:val="p2"/>
    <w:basedOn w:val="a"/>
    <w:rsid w:val="009922E1"/>
    <w:rPr>
      <w:rFonts w:ascii=".AppleSystemUIFont" w:eastAsiaTheme="minorEastAsia" w:hAnsi=".AppleSystemUIFont"/>
      <w:sz w:val="28"/>
      <w:szCs w:val="28"/>
    </w:rPr>
  </w:style>
  <w:style w:type="character" w:customStyle="1" w:styleId="s2">
    <w:name w:val="s2"/>
    <w:basedOn w:val="a0"/>
    <w:rsid w:val="009922E1"/>
    <w:rPr>
      <w:rFonts w:ascii="UICTFontTextStyleEmphasizedBody" w:hAnsi="UICTFontTextStyleEmphasizedBody" w:hint="default"/>
      <w:b/>
      <w:bCs/>
      <w:i w:val="0"/>
      <w:iCs w:val="0"/>
      <w:sz w:val="28"/>
      <w:szCs w:val="28"/>
    </w:rPr>
  </w:style>
  <w:style w:type="character" w:customStyle="1" w:styleId="s1">
    <w:name w:val="s1"/>
    <w:basedOn w:val="a0"/>
    <w:rsid w:val="00DF5288"/>
    <w:rPr>
      <w:rFonts w:ascii="UICTFontTextStyleBody" w:hAnsi="UICTFontTextStyleBody" w:hint="default"/>
      <w:b w:val="0"/>
      <w:bCs w:val="0"/>
      <w:i w:val="0"/>
      <w:iCs w:val="0"/>
      <w:sz w:val="28"/>
      <w:szCs w:val="28"/>
    </w:rPr>
  </w:style>
  <w:style w:type="character" w:customStyle="1" w:styleId="s3">
    <w:name w:val="s3"/>
    <w:basedOn w:val="a0"/>
    <w:rsid w:val="007D338F"/>
  </w:style>
  <w:style w:type="character" w:customStyle="1" w:styleId="s4">
    <w:name w:val="s4"/>
    <w:basedOn w:val="a0"/>
    <w:rsid w:val="007D338F"/>
  </w:style>
  <w:style w:type="character" w:customStyle="1" w:styleId="s5">
    <w:name w:val="s5"/>
    <w:basedOn w:val="a0"/>
    <w:rsid w:val="007D338F"/>
  </w:style>
  <w:style w:type="character" w:customStyle="1" w:styleId="s6">
    <w:name w:val="s6"/>
    <w:basedOn w:val="a0"/>
    <w:rsid w:val="007D338F"/>
  </w:style>
  <w:style w:type="paragraph" w:customStyle="1" w:styleId="s8">
    <w:name w:val="s8"/>
    <w:basedOn w:val="a"/>
    <w:rsid w:val="007D338F"/>
    <w:pPr>
      <w:spacing w:before="100" w:beforeAutospacing="1" w:after="100" w:afterAutospacing="1"/>
    </w:pPr>
    <w:rPr>
      <w:rFonts w:eastAsiaTheme="minorEastAsia"/>
    </w:rPr>
  </w:style>
  <w:style w:type="character" w:customStyle="1" w:styleId="s7">
    <w:name w:val="s7"/>
    <w:basedOn w:val="a0"/>
    <w:rsid w:val="007D338F"/>
  </w:style>
  <w:style w:type="paragraph" w:customStyle="1" w:styleId="s10">
    <w:name w:val="s10"/>
    <w:basedOn w:val="a"/>
    <w:rsid w:val="007D338F"/>
    <w:pPr>
      <w:spacing w:before="100" w:beforeAutospacing="1" w:after="100" w:afterAutospacing="1"/>
    </w:pPr>
    <w:rPr>
      <w:rFonts w:eastAsiaTheme="minorEastAsia"/>
    </w:rPr>
  </w:style>
  <w:style w:type="character" w:customStyle="1" w:styleId="s9">
    <w:name w:val="s9"/>
    <w:basedOn w:val="a0"/>
    <w:rsid w:val="007D338F"/>
  </w:style>
  <w:style w:type="character" w:customStyle="1" w:styleId="s11">
    <w:name w:val="s11"/>
    <w:basedOn w:val="a0"/>
    <w:rsid w:val="007D338F"/>
  </w:style>
  <w:style w:type="character" w:customStyle="1" w:styleId="UnresolvedMention2">
    <w:name w:val="Unresolved Mention2"/>
    <w:basedOn w:val="a0"/>
    <w:uiPriority w:val="99"/>
    <w:semiHidden/>
    <w:unhideWhenUsed/>
    <w:rsid w:val="000C1575"/>
    <w:rPr>
      <w:color w:val="605E5C"/>
      <w:shd w:val="clear" w:color="auto" w:fill="E1DFDD"/>
    </w:rPr>
  </w:style>
  <w:style w:type="character" w:customStyle="1" w:styleId="apple-tab-span">
    <w:name w:val="apple-tab-span"/>
    <w:basedOn w:val="a0"/>
    <w:rsid w:val="00FC48C9"/>
  </w:style>
  <w:style w:type="paragraph" w:styleId="ad">
    <w:name w:val="List Paragraph"/>
    <w:basedOn w:val="a"/>
    <w:uiPriority w:val="34"/>
    <w:qFormat/>
    <w:rsid w:val="00875003"/>
    <w:pPr>
      <w:spacing w:after="160" w:line="278" w:lineRule="auto"/>
      <w:ind w:left="720"/>
      <w:contextualSpacing/>
    </w:pPr>
    <w:rPr>
      <w:rFonts w:asciiTheme="minorHAnsi" w:eastAsiaTheme="minorEastAsia" w:hAnsiTheme="minorHAnsi" w:cstheme="minorBidi"/>
      <w14:ligatures w14:val="standardContextual"/>
    </w:rPr>
  </w:style>
  <w:style w:type="paragraph" w:styleId="ae">
    <w:name w:val="Subtitle"/>
    <w:basedOn w:val="a"/>
    <w:next w:val="a"/>
    <w:link w:val="af"/>
    <w:uiPriority w:val="11"/>
    <w:qFormat/>
    <w:rsid w:val="00FE4867"/>
    <w:pPr>
      <w:numPr>
        <w:ilvl w:val="1"/>
      </w:numPr>
      <w:ind w:firstLineChars="200" w:firstLine="200"/>
    </w:pPr>
    <w:rPr>
      <w:rFonts w:eastAsiaTheme="majorEastAsia" w:cstheme="majorBidi"/>
      <w:color w:val="595959" w:themeColor="text1" w:themeTint="A6"/>
      <w:spacing w:val="15"/>
      <w:sz w:val="28"/>
      <w:szCs w:val="28"/>
    </w:rPr>
  </w:style>
  <w:style w:type="character" w:customStyle="1" w:styleId="af">
    <w:name w:val="副标题 字符"/>
    <w:basedOn w:val="a0"/>
    <w:link w:val="ae"/>
    <w:uiPriority w:val="11"/>
    <w:rsid w:val="00FE4867"/>
    <w:rPr>
      <w:rFonts w:ascii="Times New Roman" w:eastAsiaTheme="majorEastAsia" w:hAnsi="Times New Roman" w:cstheme="majorBidi"/>
      <w:color w:val="595959" w:themeColor="text1" w:themeTint="A6"/>
      <w:spacing w:val="15"/>
      <w:kern w:val="0"/>
      <w:sz w:val="28"/>
      <w:szCs w:val="28"/>
      <w14:ligatures w14:val="none"/>
    </w:rPr>
  </w:style>
  <w:style w:type="character" w:customStyle="1" w:styleId="UnresolvedMention3">
    <w:name w:val="Unresolved Mention3"/>
    <w:basedOn w:val="a0"/>
    <w:uiPriority w:val="99"/>
    <w:semiHidden/>
    <w:unhideWhenUsed/>
    <w:rsid w:val="00AC539D"/>
    <w:rPr>
      <w:color w:val="605E5C"/>
      <w:shd w:val="clear" w:color="auto" w:fill="E1DFDD"/>
    </w:rPr>
  </w:style>
  <w:style w:type="character" w:styleId="af0">
    <w:name w:val="FollowedHyperlink"/>
    <w:basedOn w:val="a0"/>
    <w:uiPriority w:val="99"/>
    <w:semiHidden/>
    <w:unhideWhenUsed/>
    <w:rsid w:val="00135E0D"/>
    <w:rPr>
      <w:color w:val="96607D" w:themeColor="followedHyperlink"/>
      <w:u w:val="single"/>
    </w:rPr>
  </w:style>
  <w:style w:type="table" w:styleId="af1">
    <w:name w:val="Table Grid"/>
    <w:basedOn w:val="a1"/>
    <w:uiPriority w:val="59"/>
    <w:qFormat/>
    <w:rsid w:val="00E54F90"/>
    <w:pPr>
      <w:spacing w:after="0" w:line="240" w:lineRule="auto"/>
    </w:pPr>
    <w:rPr>
      <w:rFonts w:ascii="等线" w:eastAsia="等线" w:hAnsi="等线"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iPriority w:val="35"/>
    <w:unhideWhenUsed/>
    <w:qFormat/>
    <w:rsid w:val="00D41F2F"/>
    <w:pPr>
      <w:spacing w:after="200"/>
    </w:pPr>
    <w:rPr>
      <w:rFonts w:asciiTheme="minorHAnsi" w:eastAsiaTheme="minorEastAsia" w:hAnsiTheme="minorHAnsi" w:cstheme="minorBidi"/>
      <w:i/>
      <w:iCs/>
      <w:color w:val="0E2841" w:themeColor="text2"/>
      <w:sz w:val="18"/>
      <w:szCs w:val="18"/>
      <w14:ligatures w14:val="standardContextual"/>
    </w:rPr>
  </w:style>
  <w:style w:type="paragraph" w:styleId="af3">
    <w:name w:val="Revision"/>
    <w:hidden/>
    <w:uiPriority w:val="99"/>
    <w:semiHidden/>
    <w:rsid w:val="00D41F2F"/>
    <w:pPr>
      <w:spacing w:after="0" w:line="240" w:lineRule="auto"/>
    </w:pPr>
  </w:style>
  <w:style w:type="paragraph" w:styleId="af4">
    <w:name w:val="header"/>
    <w:basedOn w:val="a"/>
    <w:link w:val="af5"/>
    <w:uiPriority w:val="99"/>
    <w:unhideWhenUsed/>
    <w:rsid w:val="00E54F90"/>
    <w:pPr>
      <w:pBdr>
        <w:bottom w:val="single" w:sz="6" w:space="1" w:color="auto"/>
      </w:pBdr>
      <w:tabs>
        <w:tab w:val="center" w:pos="4153"/>
        <w:tab w:val="right" w:pos="8306"/>
      </w:tabs>
      <w:snapToGrid w:val="0"/>
      <w:jc w:val="center"/>
    </w:pPr>
    <w:rPr>
      <w:sz w:val="18"/>
      <w:szCs w:val="18"/>
    </w:rPr>
  </w:style>
  <w:style w:type="character" w:customStyle="1" w:styleId="af5">
    <w:name w:val="页眉 字符"/>
    <w:link w:val="af4"/>
    <w:uiPriority w:val="99"/>
    <w:rsid w:val="00E54F90"/>
    <w:rPr>
      <w:rFonts w:ascii="Times New Roman" w:eastAsia="Times New Roman" w:hAnsi="Times New Roman" w:cs="Times New Roman"/>
      <w:sz w:val="18"/>
      <w:szCs w:val="18"/>
      <w:lang w:eastAsia="zh-CN"/>
      <w14:ligatures w14:val="none"/>
    </w:rPr>
  </w:style>
  <w:style w:type="paragraph" w:styleId="af6">
    <w:name w:val="footer"/>
    <w:basedOn w:val="a"/>
    <w:link w:val="af7"/>
    <w:uiPriority w:val="99"/>
    <w:unhideWhenUsed/>
    <w:rsid w:val="00E54F90"/>
    <w:pPr>
      <w:tabs>
        <w:tab w:val="center" w:pos="4153"/>
        <w:tab w:val="right" w:pos="8306"/>
      </w:tabs>
      <w:snapToGrid w:val="0"/>
      <w:jc w:val="left"/>
    </w:pPr>
    <w:rPr>
      <w:sz w:val="18"/>
      <w:szCs w:val="18"/>
    </w:rPr>
  </w:style>
  <w:style w:type="character" w:customStyle="1" w:styleId="af7">
    <w:name w:val="页脚 字符"/>
    <w:link w:val="af6"/>
    <w:uiPriority w:val="99"/>
    <w:rsid w:val="00E54F90"/>
    <w:rPr>
      <w:rFonts w:ascii="Times New Roman" w:eastAsia="Times New Roman" w:hAnsi="Times New Roman" w:cs="Times New Roman"/>
      <w:sz w:val="18"/>
      <w:szCs w:val="18"/>
      <w:lang w:eastAsia="zh-CN"/>
      <w14:ligatures w14:val="none"/>
    </w:rPr>
  </w:style>
  <w:style w:type="table" w:styleId="31">
    <w:name w:val="List Table 3"/>
    <w:basedOn w:val="a1"/>
    <w:uiPriority w:val="48"/>
    <w:rsid w:val="003B662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p3">
    <w:name w:val="p3"/>
    <w:basedOn w:val="a"/>
    <w:rsid w:val="00183FFD"/>
    <w:rPr>
      <w:rFonts w:ascii=".AppleSystemUIFont" w:eastAsiaTheme="minorEastAsia" w:hAnsi=".AppleSystemUIFont"/>
      <w:color w:val="111111"/>
      <w:sz w:val="26"/>
      <w:szCs w:val="26"/>
    </w:rPr>
  </w:style>
  <w:style w:type="character" w:customStyle="1" w:styleId="UnresolvedMention4">
    <w:name w:val="Unresolved Mention4"/>
    <w:basedOn w:val="a0"/>
    <w:uiPriority w:val="99"/>
    <w:semiHidden/>
    <w:unhideWhenUsed/>
    <w:rsid w:val="00AC67D8"/>
    <w:rPr>
      <w:color w:val="605E5C"/>
      <w:shd w:val="clear" w:color="auto" w:fill="E1DFDD"/>
    </w:rPr>
  </w:style>
  <w:style w:type="character" w:customStyle="1" w:styleId="red">
    <w:name w:val="red"/>
    <w:basedOn w:val="a0"/>
    <w:rsid w:val="0082736D"/>
  </w:style>
  <w:style w:type="character" w:customStyle="1" w:styleId="blue">
    <w:name w:val="blue"/>
    <w:basedOn w:val="a0"/>
    <w:rsid w:val="0082736D"/>
  </w:style>
  <w:style w:type="character" w:customStyle="1" w:styleId="underline">
    <w:name w:val="underline"/>
    <w:basedOn w:val="a0"/>
    <w:rsid w:val="0082736D"/>
  </w:style>
  <w:style w:type="character" w:customStyle="1" w:styleId="css-10o52y0">
    <w:name w:val="css-10o52y0"/>
    <w:basedOn w:val="a0"/>
    <w:rsid w:val="00493C55"/>
  </w:style>
  <w:style w:type="character" w:customStyle="1" w:styleId="css-h5d7i9">
    <w:name w:val="css-h5d7i9"/>
    <w:basedOn w:val="a0"/>
    <w:rsid w:val="00493C55"/>
  </w:style>
  <w:style w:type="character" w:customStyle="1" w:styleId="css-0">
    <w:name w:val="css-0"/>
    <w:basedOn w:val="a0"/>
    <w:rsid w:val="00493C55"/>
  </w:style>
  <w:style w:type="character" w:customStyle="1" w:styleId="css-1tmeul0">
    <w:name w:val="css-1tmeul0"/>
    <w:basedOn w:val="a0"/>
    <w:rsid w:val="00493C55"/>
  </w:style>
  <w:style w:type="character" w:customStyle="1" w:styleId="muibox-root">
    <w:name w:val="muibox-root"/>
    <w:basedOn w:val="a0"/>
    <w:rsid w:val="00F664BD"/>
  </w:style>
  <w:style w:type="character" w:customStyle="1" w:styleId="css-1g9q2al">
    <w:name w:val="css-1g9q2al"/>
    <w:basedOn w:val="a0"/>
    <w:rsid w:val="00F664BD"/>
  </w:style>
  <w:style w:type="character" w:customStyle="1" w:styleId="css-lq4jk2">
    <w:name w:val="css-lq4jk2"/>
    <w:basedOn w:val="a0"/>
    <w:rsid w:val="00F664BD"/>
  </w:style>
  <w:style w:type="character" w:styleId="af8">
    <w:name w:val="page number"/>
    <w:basedOn w:val="a0"/>
    <w:uiPriority w:val="99"/>
    <w:semiHidden/>
    <w:unhideWhenUsed/>
    <w:rsid w:val="003050D8"/>
  </w:style>
  <w:style w:type="paragraph" w:customStyle="1" w:styleId="af9">
    <w:name w:val="机构信息"/>
    <w:basedOn w:val="a"/>
    <w:link w:val="afa"/>
    <w:autoRedefine/>
    <w:qFormat/>
    <w:rsid w:val="00E54F90"/>
    <w:pPr>
      <w:ind w:firstLineChars="0" w:firstLine="0"/>
    </w:pPr>
    <w:rPr>
      <w:i/>
    </w:rPr>
  </w:style>
  <w:style w:type="character" w:customStyle="1" w:styleId="afa">
    <w:name w:val="机构信息 字符"/>
    <w:link w:val="af9"/>
    <w:rsid w:val="00E54F90"/>
    <w:rPr>
      <w:rFonts w:ascii="Times New Roman" w:eastAsia="Times New Roman" w:hAnsi="Times New Roman" w:cs="Times New Roman"/>
      <w:i/>
      <w:sz w:val="21"/>
      <w:szCs w:val="21"/>
      <w:lang w:eastAsia="zh-CN"/>
      <w14:ligatures w14:val="none"/>
    </w:rPr>
  </w:style>
  <w:style w:type="paragraph" w:styleId="afb">
    <w:name w:val="Intense Quote"/>
    <w:basedOn w:val="a"/>
    <w:next w:val="a"/>
    <w:link w:val="afc"/>
    <w:uiPriority w:val="30"/>
    <w:qFormat/>
    <w:rsid w:val="00461E36"/>
    <w:pPr>
      <w:pBdr>
        <w:top w:val="single" w:sz="4" w:space="10" w:color="0F4761" w:themeColor="accent1" w:themeShade="BF"/>
        <w:bottom w:val="single" w:sz="4" w:space="10" w:color="0F4761" w:themeColor="accent1" w:themeShade="BF"/>
      </w:pBdr>
      <w:spacing w:before="360" w:after="360" w:line="480" w:lineRule="auto"/>
      <w:ind w:left="864" w:right="864"/>
      <w:jc w:val="center"/>
    </w:pPr>
    <w:rPr>
      <w:i/>
      <w:iCs/>
      <w:color w:val="0F4761" w:themeColor="accent1" w:themeShade="BF"/>
    </w:rPr>
  </w:style>
  <w:style w:type="character" w:customStyle="1" w:styleId="afc">
    <w:name w:val="明显引用 字符"/>
    <w:basedOn w:val="a0"/>
    <w:link w:val="afb"/>
    <w:uiPriority w:val="30"/>
    <w:rsid w:val="00461E36"/>
    <w:rPr>
      <w:rFonts w:ascii="Times New Roman" w:eastAsia="Times New Roman" w:hAnsi="Times New Roman" w:cs="Times New Roman"/>
      <w:i/>
      <w:iCs/>
      <w:color w:val="0F4761" w:themeColor="accent1" w:themeShade="BF"/>
      <w:kern w:val="0"/>
      <w14:ligatures w14:val="none"/>
    </w:rPr>
  </w:style>
  <w:style w:type="character" w:customStyle="1" w:styleId="30">
    <w:name w:val="标题 3 字符"/>
    <w:aliases w:val="三级标题 字符"/>
    <w:link w:val="3"/>
    <w:uiPriority w:val="9"/>
    <w:rsid w:val="00E54F90"/>
    <w:rPr>
      <w:rFonts w:ascii="Times New Roman" w:eastAsia="Times New Roman" w:hAnsi="Times New Roman" w:cs="Times New Roman"/>
      <w:bCs/>
      <w:i/>
      <w:sz w:val="22"/>
      <w:szCs w:val="32"/>
      <w:lang w:eastAsia="zh-CN"/>
      <w14:ligatures w14:val="none"/>
    </w:rPr>
  </w:style>
  <w:style w:type="character" w:customStyle="1" w:styleId="40">
    <w:name w:val="标题 4 字符"/>
    <w:link w:val="4"/>
    <w:uiPriority w:val="9"/>
    <w:rsid w:val="00E54F90"/>
    <w:rPr>
      <w:rFonts w:ascii="Calibri Light" w:eastAsia="NimbusRomNo9L" w:hAnsi="Calibri Light" w:cs="NimbusRomNo9L"/>
      <w:b/>
      <w:bCs/>
      <w:kern w:val="0"/>
      <w:sz w:val="28"/>
      <w:szCs w:val="28"/>
      <w:lang w:eastAsia="zh-CN"/>
      <w14:ligatures w14:val="none"/>
    </w:rPr>
  </w:style>
  <w:style w:type="character" w:styleId="afd">
    <w:name w:val="Strong"/>
    <w:basedOn w:val="a0"/>
    <w:uiPriority w:val="22"/>
    <w:qFormat/>
    <w:rsid w:val="00196E6A"/>
    <w:rPr>
      <w:b/>
      <w:bCs/>
    </w:rPr>
  </w:style>
  <w:style w:type="character" w:customStyle="1" w:styleId="50">
    <w:name w:val="标题 5 字符"/>
    <w:link w:val="5"/>
    <w:uiPriority w:val="9"/>
    <w:rsid w:val="00E54F90"/>
    <w:rPr>
      <w:rFonts w:ascii="Times New Roman" w:eastAsia="Times New Roman" w:hAnsi="Times New Roman" w:cs="Times New Roman"/>
      <w:b/>
      <w:bCs/>
      <w:sz w:val="28"/>
      <w:szCs w:val="28"/>
      <w:lang w:eastAsia="zh-CN"/>
      <w14:ligatures w14:val="none"/>
    </w:rPr>
  </w:style>
  <w:style w:type="character" w:customStyle="1" w:styleId="60">
    <w:name w:val="标题 6 字符"/>
    <w:link w:val="6"/>
    <w:uiPriority w:val="9"/>
    <w:rsid w:val="00E54F90"/>
    <w:rPr>
      <w:rFonts w:ascii="等线 Light" w:eastAsia="等线 Light" w:hAnsi="等线 Light" w:cs="Times New Roman"/>
      <w:b/>
      <w:bCs/>
      <w:lang w:eastAsia="zh-CN"/>
      <w14:ligatures w14:val="none"/>
    </w:rPr>
  </w:style>
  <w:style w:type="character" w:customStyle="1" w:styleId="overflow-hidden">
    <w:name w:val="overflow-hidden"/>
    <w:basedOn w:val="a0"/>
    <w:rsid w:val="00525DBA"/>
  </w:style>
  <w:style w:type="paragraph" w:styleId="z-">
    <w:name w:val="HTML Top of Form"/>
    <w:basedOn w:val="a"/>
    <w:next w:val="a"/>
    <w:link w:val="z-0"/>
    <w:hidden/>
    <w:uiPriority w:val="99"/>
    <w:semiHidden/>
    <w:unhideWhenUsed/>
    <w:rsid w:val="004B5E02"/>
    <w:pPr>
      <w:pBdr>
        <w:bottom w:val="single" w:sz="6" w:space="1" w:color="auto"/>
      </w:pBdr>
      <w:jc w:val="center"/>
    </w:pPr>
    <w:rPr>
      <w:rFonts w:ascii="Arial" w:hAnsi="Arial" w:cs="Arial"/>
      <w:vanish/>
      <w:sz w:val="16"/>
      <w:szCs w:val="16"/>
    </w:rPr>
  </w:style>
  <w:style w:type="character" w:customStyle="1" w:styleId="z-0">
    <w:name w:val="z-窗体顶端 字符"/>
    <w:basedOn w:val="a0"/>
    <w:link w:val="z-"/>
    <w:uiPriority w:val="99"/>
    <w:semiHidden/>
    <w:rsid w:val="004B5E02"/>
    <w:rPr>
      <w:rFonts w:ascii="Arial" w:eastAsia="Times New Roman" w:hAnsi="Arial" w:cs="Arial"/>
      <w:vanish/>
      <w:kern w:val="0"/>
      <w:sz w:val="16"/>
      <w:szCs w:val="16"/>
      <w14:ligatures w14:val="none"/>
    </w:rPr>
  </w:style>
  <w:style w:type="paragraph" w:styleId="z-1">
    <w:name w:val="HTML Bottom of Form"/>
    <w:basedOn w:val="a"/>
    <w:next w:val="a"/>
    <w:link w:val="z-2"/>
    <w:hidden/>
    <w:uiPriority w:val="99"/>
    <w:semiHidden/>
    <w:unhideWhenUsed/>
    <w:rsid w:val="004B5E02"/>
    <w:pPr>
      <w:pBdr>
        <w:top w:val="single" w:sz="6" w:space="1" w:color="auto"/>
      </w:pBdr>
      <w:jc w:val="center"/>
    </w:pPr>
    <w:rPr>
      <w:rFonts w:ascii="Arial" w:hAnsi="Arial" w:cs="Arial"/>
      <w:vanish/>
      <w:sz w:val="16"/>
      <w:szCs w:val="16"/>
    </w:rPr>
  </w:style>
  <w:style w:type="character" w:customStyle="1" w:styleId="z-2">
    <w:name w:val="z-窗体底端 字符"/>
    <w:basedOn w:val="a0"/>
    <w:link w:val="z-1"/>
    <w:uiPriority w:val="99"/>
    <w:semiHidden/>
    <w:rsid w:val="004B5E02"/>
    <w:rPr>
      <w:rFonts w:ascii="Arial" w:eastAsia="Times New Roman" w:hAnsi="Arial" w:cs="Arial"/>
      <w:vanish/>
      <w:kern w:val="0"/>
      <w:sz w:val="16"/>
      <w:szCs w:val="16"/>
      <w14:ligatures w14:val="none"/>
    </w:rPr>
  </w:style>
  <w:style w:type="character" w:customStyle="1" w:styleId="20">
    <w:name w:val="标题 2 字符"/>
    <w:aliases w:val="二级标题 字符"/>
    <w:link w:val="2"/>
    <w:uiPriority w:val="9"/>
    <w:rsid w:val="00E54F90"/>
    <w:rPr>
      <w:rFonts w:ascii="Times New Roman" w:eastAsia="Times New Roman" w:hAnsi="Times New Roman" w:cs="Times New Roman"/>
      <w:b/>
      <w:bCs/>
      <w:i/>
      <w:sz w:val="22"/>
      <w:szCs w:val="21"/>
      <w:lang w:eastAsia="zh-CN"/>
      <w14:ligatures w14:val="none"/>
    </w:rPr>
  </w:style>
  <w:style w:type="character" w:customStyle="1" w:styleId="value">
    <w:name w:val="value"/>
    <w:basedOn w:val="a0"/>
    <w:rsid w:val="00F60932"/>
  </w:style>
  <w:style w:type="character" w:customStyle="1" w:styleId="10">
    <w:name w:val="标题 1 字符"/>
    <w:aliases w:val="一级标题 字符"/>
    <w:link w:val="1"/>
    <w:uiPriority w:val="1"/>
    <w:rsid w:val="00E54F90"/>
    <w:rPr>
      <w:rFonts w:ascii="Times New Roman" w:eastAsia="Times New Roman" w:hAnsi="Times New Roman" w:cs="Book Antiqua"/>
      <w:b/>
      <w:bCs/>
      <w:kern w:val="0"/>
      <w:szCs w:val="20"/>
      <w:lang w:eastAsia="zh-CN"/>
      <w14:ligatures w14:val="none"/>
    </w:rPr>
  </w:style>
  <w:style w:type="character" w:customStyle="1" w:styleId="70">
    <w:name w:val="标题 7 字符"/>
    <w:link w:val="7"/>
    <w:uiPriority w:val="9"/>
    <w:rsid w:val="00E54F90"/>
    <w:rPr>
      <w:rFonts w:ascii="Times New Roman" w:eastAsia="Times New Roman" w:hAnsi="Times New Roman" w:cs="Times New Roman"/>
      <w:b/>
      <w:bCs/>
      <w:lang w:eastAsia="zh-CN"/>
      <w14:ligatures w14:val="none"/>
    </w:rPr>
  </w:style>
  <w:style w:type="character" w:customStyle="1" w:styleId="80">
    <w:name w:val="标题 8 字符"/>
    <w:link w:val="8"/>
    <w:uiPriority w:val="9"/>
    <w:rsid w:val="00E54F90"/>
    <w:rPr>
      <w:rFonts w:ascii="等线 Light" w:eastAsia="等线 Light" w:hAnsi="等线 Light" w:cs="Times New Roman"/>
      <w:lang w:eastAsia="zh-CN"/>
      <w14:ligatures w14:val="none"/>
    </w:rPr>
  </w:style>
  <w:style w:type="character" w:customStyle="1" w:styleId="90">
    <w:name w:val="标题 9 字符"/>
    <w:link w:val="9"/>
    <w:uiPriority w:val="9"/>
    <w:semiHidden/>
    <w:rsid w:val="00E54F90"/>
    <w:rPr>
      <w:rFonts w:ascii="等线 Light" w:eastAsia="等线 Light" w:hAnsi="等线 Light" w:cs="Times New Roman"/>
      <w:sz w:val="21"/>
      <w:szCs w:val="21"/>
      <w:lang w:eastAsia="zh-CN"/>
      <w14:ligatures w14:val="none"/>
    </w:rPr>
  </w:style>
  <w:style w:type="paragraph" w:customStyle="1" w:styleId="afe">
    <w:name w:val="表题"/>
    <w:basedOn w:val="a"/>
    <w:autoRedefine/>
    <w:qFormat/>
    <w:rsid w:val="00DF7B8F"/>
    <w:pPr>
      <w:spacing w:beforeLines="100" w:before="240" w:afterLines="100" w:after="240"/>
      <w:ind w:firstLineChars="0" w:firstLine="0"/>
      <w:jc w:val="center"/>
    </w:pPr>
    <w:rPr>
      <w:b/>
    </w:rPr>
  </w:style>
  <w:style w:type="paragraph" w:customStyle="1" w:styleId="aff">
    <w:name w:val="表注"/>
    <w:basedOn w:val="afe"/>
    <w:autoRedefine/>
    <w:qFormat/>
    <w:rsid w:val="00B65FBA"/>
    <w:pPr>
      <w:adjustRightInd w:val="0"/>
      <w:snapToGrid w:val="0"/>
      <w:spacing w:beforeLines="0" w:before="0" w:afterLines="0" w:after="0"/>
      <w:jc w:val="both"/>
    </w:pPr>
    <w:rPr>
      <w:b w:val="0"/>
    </w:rPr>
  </w:style>
  <w:style w:type="paragraph" w:customStyle="1" w:styleId="aff0">
    <w:name w:val="参考文献"/>
    <w:basedOn w:val="a"/>
    <w:autoRedefine/>
    <w:qFormat/>
    <w:rsid w:val="00E54F90"/>
    <w:pPr>
      <w:ind w:left="360" w:hangingChars="200" w:hanging="360"/>
    </w:pPr>
    <w:rPr>
      <w:rFonts w:eastAsia="等线"/>
      <w:sz w:val="18"/>
      <w:szCs w:val="24"/>
    </w:rPr>
  </w:style>
  <w:style w:type="paragraph" w:customStyle="1" w:styleId="aff1">
    <w:name w:val="稿件类型"/>
    <w:basedOn w:val="a"/>
    <w:autoRedefine/>
    <w:qFormat/>
    <w:rsid w:val="00E54F90"/>
    <w:pPr>
      <w:ind w:firstLineChars="0" w:firstLine="0"/>
      <w:jc w:val="left"/>
    </w:pPr>
    <w:rPr>
      <w:rFonts w:eastAsia="宋体"/>
      <w:i/>
      <w:sz w:val="20"/>
    </w:rPr>
  </w:style>
  <w:style w:type="paragraph" w:customStyle="1" w:styleId="aff2">
    <w:name w:val="关键词"/>
    <w:basedOn w:val="a"/>
    <w:autoRedefine/>
    <w:qFormat/>
    <w:rsid w:val="00E54F90"/>
    <w:pPr>
      <w:ind w:firstLineChars="0" w:firstLine="0"/>
    </w:pPr>
    <w:rPr>
      <w:noProof/>
    </w:rPr>
  </w:style>
  <w:style w:type="paragraph" w:customStyle="1" w:styleId="aff3">
    <w:name w:val="接收日期"/>
    <w:basedOn w:val="a"/>
    <w:autoRedefine/>
    <w:qFormat/>
    <w:rsid w:val="00E54F90"/>
    <w:pPr>
      <w:ind w:firstLineChars="0" w:firstLine="0"/>
    </w:pPr>
  </w:style>
  <w:style w:type="paragraph" w:customStyle="1" w:styleId="aff4">
    <w:name w:val="通讯作者"/>
    <w:basedOn w:val="a"/>
    <w:autoRedefine/>
    <w:qFormat/>
    <w:rsid w:val="00E54F90"/>
    <w:pPr>
      <w:ind w:firstLineChars="0" w:firstLine="0"/>
    </w:pPr>
  </w:style>
  <w:style w:type="paragraph" w:customStyle="1" w:styleId="aff5">
    <w:name w:val="图注"/>
    <w:basedOn w:val="aff"/>
    <w:autoRedefine/>
    <w:qFormat/>
    <w:rsid w:val="00E54F90"/>
  </w:style>
  <w:style w:type="paragraph" w:customStyle="1" w:styleId="aff6">
    <w:name w:val="文章标题"/>
    <w:basedOn w:val="a"/>
    <w:link w:val="aff7"/>
    <w:autoRedefine/>
    <w:qFormat/>
    <w:rsid w:val="00E54F90"/>
    <w:pPr>
      <w:kinsoku w:val="0"/>
      <w:overflowPunct w:val="0"/>
      <w:autoSpaceDE w:val="0"/>
      <w:autoSpaceDN w:val="0"/>
      <w:adjustRightInd w:val="0"/>
      <w:ind w:firstLineChars="0" w:firstLine="0"/>
      <w:jc w:val="center"/>
    </w:pPr>
    <w:rPr>
      <w:b/>
      <w:bCs/>
      <w:spacing w:val="-8"/>
      <w:sz w:val="36"/>
      <w:szCs w:val="36"/>
    </w:rPr>
  </w:style>
  <w:style w:type="character" w:customStyle="1" w:styleId="aff7">
    <w:name w:val="文章标题 字符"/>
    <w:link w:val="aff6"/>
    <w:rsid w:val="00E54F90"/>
    <w:rPr>
      <w:rFonts w:ascii="Times New Roman" w:eastAsia="Times New Roman" w:hAnsi="Times New Roman" w:cs="Times New Roman"/>
      <w:b/>
      <w:bCs/>
      <w:spacing w:val="-8"/>
      <w:sz w:val="36"/>
      <w:szCs w:val="36"/>
      <w:lang w:eastAsia="zh-CN"/>
      <w14:ligatures w14:val="none"/>
    </w:rPr>
  </w:style>
  <w:style w:type="paragraph" w:customStyle="1" w:styleId="aff8">
    <w:name w:val="文章内容"/>
    <w:basedOn w:val="a"/>
    <w:link w:val="aff9"/>
    <w:autoRedefine/>
    <w:rsid w:val="00E54F90"/>
    <w:pPr>
      <w:ind w:firstLine="420"/>
    </w:pPr>
    <w:rPr>
      <w:color w:val="000000"/>
    </w:rPr>
  </w:style>
  <w:style w:type="character" w:customStyle="1" w:styleId="aff9">
    <w:name w:val="文章内容 字符"/>
    <w:link w:val="aff8"/>
    <w:rsid w:val="00E54F90"/>
    <w:rPr>
      <w:rFonts w:ascii="Times New Roman" w:eastAsia="Times New Roman" w:hAnsi="Times New Roman" w:cs="Times New Roman"/>
      <w:color w:val="000000"/>
      <w:sz w:val="21"/>
      <w:szCs w:val="21"/>
      <w:lang w:eastAsia="zh-CN"/>
      <w14:ligatures w14:val="none"/>
    </w:rPr>
  </w:style>
  <w:style w:type="character" w:styleId="affa">
    <w:name w:val="line number"/>
    <w:uiPriority w:val="99"/>
    <w:semiHidden/>
    <w:unhideWhenUsed/>
    <w:rsid w:val="00E54F90"/>
  </w:style>
  <w:style w:type="paragraph" w:customStyle="1" w:styleId="affb">
    <w:name w:val="摘要"/>
    <w:basedOn w:val="a"/>
    <w:autoRedefine/>
    <w:qFormat/>
    <w:rsid w:val="00E54F90"/>
    <w:pPr>
      <w:ind w:firstLineChars="0" w:firstLine="0"/>
    </w:pPr>
    <w:rPr>
      <w:noProof/>
    </w:rPr>
  </w:style>
  <w:style w:type="character" w:styleId="affc">
    <w:name w:val="Placeholder Text"/>
    <w:uiPriority w:val="99"/>
    <w:semiHidden/>
    <w:rsid w:val="00E54F90"/>
    <w:rPr>
      <w:color w:val="808080"/>
    </w:rPr>
  </w:style>
  <w:style w:type="paragraph" w:styleId="affd">
    <w:name w:val="Body Text"/>
    <w:basedOn w:val="a"/>
    <w:link w:val="affe"/>
    <w:autoRedefine/>
    <w:uiPriority w:val="1"/>
    <w:qFormat/>
    <w:rsid w:val="00E54F90"/>
    <w:pPr>
      <w:autoSpaceDE w:val="0"/>
      <w:autoSpaceDN w:val="0"/>
      <w:adjustRightInd w:val="0"/>
      <w:ind w:firstLine="420"/>
    </w:pPr>
    <w:rPr>
      <w:kern w:val="0"/>
    </w:rPr>
  </w:style>
  <w:style w:type="character" w:customStyle="1" w:styleId="affe">
    <w:name w:val="正文文本 字符"/>
    <w:link w:val="affd"/>
    <w:uiPriority w:val="1"/>
    <w:rsid w:val="00E54F90"/>
    <w:rPr>
      <w:rFonts w:ascii="Times New Roman" w:eastAsia="Times New Roman" w:hAnsi="Times New Roman" w:cs="Times New Roman"/>
      <w:kern w:val="0"/>
      <w:sz w:val="21"/>
      <w:szCs w:val="21"/>
      <w:lang w:eastAsia="zh-CN"/>
      <w14:ligatures w14:val="none"/>
    </w:rPr>
  </w:style>
  <w:style w:type="paragraph" w:customStyle="1" w:styleId="afff">
    <w:name w:val="致谢部分"/>
    <w:basedOn w:val="affd"/>
    <w:link w:val="afff0"/>
    <w:autoRedefine/>
    <w:qFormat/>
    <w:rsid w:val="00E54F90"/>
    <w:pPr>
      <w:ind w:firstLineChars="0" w:firstLine="0"/>
    </w:pPr>
    <w:rPr>
      <w:b/>
      <w:sz w:val="24"/>
      <w:szCs w:val="24"/>
    </w:rPr>
  </w:style>
  <w:style w:type="character" w:customStyle="1" w:styleId="afff0">
    <w:name w:val="致谢部分 字符"/>
    <w:link w:val="afff"/>
    <w:rsid w:val="00E54F90"/>
    <w:rPr>
      <w:rFonts w:ascii="Times New Roman" w:eastAsia="Times New Roman" w:hAnsi="Times New Roman" w:cs="Times New Roman"/>
      <w:b/>
      <w:kern w:val="0"/>
      <w:lang w:eastAsia="zh-CN"/>
      <w14:ligatures w14:val="none"/>
    </w:rPr>
  </w:style>
  <w:style w:type="paragraph" w:customStyle="1" w:styleId="afff1">
    <w:name w:val="作者信息"/>
    <w:basedOn w:val="a"/>
    <w:autoRedefine/>
    <w:qFormat/>
    <w:rsid w:val="00E54F90"/>
    <w:pPr>
      <w:ind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210">
      <w:bodyDiv w:val="1"/>
      <w:marLeft w:val="0"/>
      <w:marRight w:val="0"/>
      <w:marTop w:val="0"/>
      <w:marBottom w:val="0"/>
      <w:divBdr>
        <w:top w:val="none" w:sz="0" w:space="0" w:color="auto"/>
        <w:left w:val="none" w:sz="0" w:space="0" w:color="auto"/>
        <w:bottom w:val="none" w:sz="0" w:space="0" w:color="auto"/>
        <w:right w:val="none" w:sz="0" w:space="0" w:color="auto"/>
      </w:divBdr>
    </w:div>
    <w:div w:id="29839722">
      <w:bodyDiv w:val="1"/>
      <w:marLeft w:val="0"/>
      <w:marRight w:val="0"/>
      <w:marTop w:val="0"/>
      <w:marBottom w:val="0"/>
      <w:divBdr>
        <w:top w:val="none" w:sz="0" w:space="0" w:color="auto"/>
        <w:left w:val="none" w:sz="0" w:space="0" w:color="auto"/>
        <w:bottom w:val="none" w:sz="0" w:space="0" w:color="auto"/>
        <w:right w:val="none" w:sz="0" w:space="0" w:color="auto"/>
      </w:divBdr>
    </w:div>
    <w:div w:id="30231982">
      <w:bodyDiv w:val="1"/>
      <w:marLeft w:val="0"/>
      <w:marRight w:val="0"/>
      <w:marTop w:val="0"/>
      <w:marBottom w:val="0"/>
      <w:divBdr>
        <w:top w:val="none" w:sz="0" w:space="0" w:color="auto"/>
        <w:left w:val="none" w:sz="0" w:space="0" w:color="auto"/>
        <w:bottom w:val="none" w:sz="0" w:space="0" w:color="auto"/>
        <w:right w:val="none" w:sz="0" w:space="0" w:color="auto"/>
      </w:divBdr>
      <w:divsChild>
        <w:div w:id="1867909384">
          <w:marLeft w:val="0"/>
          <w:marRight w:val="0"/>
          <w:marTop w:val="0"/>
          <w:marBottom w:val="0"/>
          <w:divBdr>
            <w:top w:val="none" w:sz="0" w:space="0" w:color="auto"/>
            <w:left w:val="none" w:sz="0" w:space="0" w:color="auto"/>
            <w:bottom w:val="none" w:sz="0" w:space="0" w:color="auto"/>
            <w:right w:val="none" w:sz="0" w:space="0" w:color="auto"/>
          </w:divBdr>
        </w:div>
      </w:divsChild>
    </w:div>
    <w:div w:id="47654718">
      <w:bodyDiv w:val="1"/>
      <w:marLeft w:val="0"/>
      <w:marRight w:val="0"/>
      <w:marTop w:val="0"/>
      <w:marBottom w:val="0"/>
      <w:divBdr>
        <w:top w:val="none" w:sz="0" w:space="0" w:color="auto"/>
        <w:left w:val="none" w:sz="0" w:space="0" w:color="auto"/>
        <w:bottom w:val="none" w:sz="0" w:space="0" w:color="auto"/>
        <w:right w:val="none" w:sz="0" w:space="0" w:color="auto"/>
      </w:divBdr>
    </w:div>
    <w:div w:id="61414417">
      <w:bodyDiv w:val="1"/>
      <w:marLeft w:val="0"/>
      <w:marRight w:val="0"/>
      <w:marTop w:val="0"/>
      <w:marBottom w:val="0"/>
      <w:divBdr>
        <w:top w:val="none" w:sz="0" w:space="0" w:color="auto"/>
        <w:left w:val="none" w:sz="0" w:space="0" w:color="auto"/>
        <w:bottom w:val="none" w:sz="0" w:space="0" w:color="auto"/>
        <w:right w:val="none" w:sz="0" w:space="0" w:color="auto"/>
      </w:divBdr>
    </w:div>
    <w:div w:id="66879132">
      <w:bodyDiv w:val="1"/>
      <w:marLeft w:val="0"/>
      <w:marRight w:val="0"/>
      <w:marTop w:val="0"/>
      <w:marBottom w:val="0"/>
      <w:divBdr>
        <w:top w:val="none" w:sz="0" w:space="0" w:color="auto"/>
        <w:left w:val="none" w:sz="0" w:space="0" w:color="auto"/>
        <w:bottom w:val="none" w:sz="0" w:space="0" w:color="auto"/>
        <w:right w:val="none" w:sz="0" w:space="0" w:color="auto"/>
      </w:divBdr>
    </w:div>
    <w:div w:id="70548728">
      <w:bodyDiv w:val="1"/>
      <w:marLeft w:val="0"/>
      <w:marRight w:val="0"/>
      <w:marTop w:val="0"/>
      <w:marBottom w:val="0"/>
      <w:divBdr>
        <w:top w:val="none" w:sz="0" w:space="0" w:color="auto"/>
        <w:left w:val="none" w:sz="0" w:space="0" w:color="auto"/>
        <w:bottom w:val="none" w:sz="0" w:space="0" w:color="auto"/>
        <w:right w:val="none" w:sz="0" w:space="0" w:color="auto"/>
      </w:divBdr>
      <w:divsChild>
        <w:div w:id="1852990116">
          <w:marLeft w:val="0"/>
          <w:marRight w:val="0"/>
          <w:marTop w:val="0"/>
          <w:marBottom w:val="0"/>
          <w:divBdr>
            <w:top w:val="none" w:sz="0" w:space="0" w:color="auto"/>
            <w:left w:val="none" w:sz="0" w:space="0" w:color="auto"/>
            <w:bottom w:val="none" w:sz="0" w:space="0" w:color="auto"/>
            <w:right w:val="none" w:sz="0" w:space="0" w:color="auto"/>
          </w:divBdr>
          <w:divsChild>
            <w:div w:id="188569564">
              <w:marLeft w:val="0"/>
              <w:marRight w:val="0"/>
              <w:marTop w:val="0"/>
              <w:marBottom w:val="0"/>
              <w:divBdr>
                <w:top w:val="none" w:sz="0" w:space="0" w:color="auto"/>
                <w:left w:val="none" w:sz="0" w:space="0" w:color="auto"/>
                <w:bottom w:val="none" w:sz="0" w:space="0" w:color="auto"/>
                <w:right w:val="none" w:sz="0" w:space="0" w:color="auto"/>
              </w:divBdr>
            </w:div>
            <w:div w:id="372384508">
              <w:marLeft w:val="0"/>
              <w:marRight w:val="0"/>
              <w:marTop w:val="0"/>
              <w:marBottom w:val="0"/>
              <w:divBdr>
                <w:top w:val="none" w:sz="0" w:space="0" w:color="auto"/>
                <w:left w:val="none" w:sz="0" w:space="0" w:color="auto"/>
                <w:bottom w:val="none" w:sz="0" w:space="0" w:color="auto"/>
                <w:right w:val="none" w:sz="0" w:space="0" w:color="auto"/>
              </w:divBdr>
            </w:div>
            <w:div w:id="775254062">
              <w:marLeft w:val="0"/>
              <w:marRight w:val="0"/>
              <w:marTop w:val="0"/>
              <w:marBottom w:val="0"/>
              <w:divBdr>
                <w:top w:val="none" w:sz="0" w:space="0" w:color="auto"/>
                <w:left w:val="none" w:sz="0" w:space="0" w:color="auto"/>
                <w:bottom w:val="none" w:sz="0" w:space="0" w:color="auto"/>
                <w:right w:val="none" w:sz="0" w:space="0" w:color="auto"/>
              </w:divBdr>
            </w:div>
            <w:div w:id="836728913">
              <w:marLeft w:val="0"/>
              <w:marRight w:val="0"/>
              <w:marTop w:val="0"/>
              <w:marBottom w:val="0"/>
              <w:divBdr>
                <w:top w:val="none" w:sz="0" w:space="0" w:color="auto"/>
                <w:left w:val="none" w:sz="0" w:space="0" w:color="auto"/>
                <w:bottom w:val="none" w:sz="0" w:space="0" w:color="auto"/>
                <w:right w:val="none" w:sz="0" w:space="0" w:color="auto"/>
              </w:divBdr>
            </w:div>
            <w:div w:id="1834564635">
              <w:marLeft w:val="0"/>
              <w:marRight w:val="0"/>
              <w:marTop w:val="0"/>
              <w:marBottom w:val="0"/>
              <w:divBdr>
                <w:top w:val="none" w:sz="0" w:space="0" w:color="auto"/>
                <w:left w:val="none" w:sz="0" w:space="0" w:color="auto"/>
                <w:bottom w:val="none" w:sz="0" w:space="0" w:color="auto"/>
                <w:right w:val="none" w:sz="0" w:space="0" w:color="auto"/>
              </w:divBdr>
            </w:div>
            <w:div w:id="67013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197">
      <w:bodyDiv w:val="1"/>
      <w:marLeft w:val="0"/>
      <w:marRight w:val="0"/>
      <w:marTop w:val="0"/>
      <w:marBottom w:val="0"/>
      <w:divBdr>
        <w:top w:val="none" w:sz="0" w:space="0" w:color="auto"/>
        <w:left w:val="none" w:sz="0" w:space="0" w:color="auto"/>
        <w:bottom w:val="none" w:sz="0" w:space="0" w:color="auto"/>
        <w:right w:val="none" w:sz="0" w:space="0" w:color="auto"/>
      </w:divBdr>
    </w:div>
    <w:div w:id="226569489">
      <w:bodyDiv w:val="1"/>
      <w:marLeft w:val="0"/>
      <w:marRight w:val="0"/>
      <w:marTop w:val="0"/>
      <w:marBottom w:val="0"/>
      <w:divBdr>
        <w:top w:val="none" w:sz="0" w:space="0" w:color="auto"/>
        <w:left w:val="none" w:sz="0" w:space="0" w:color="auto"/>
        <w:bottom w:val="none" w:sz="0" w:space="0" w:color="auto"/>
        <w:right w:val="none" w:sz="0" w:space="0" w:color="auto"/>
      </w:divBdr>
    </w:div>
    <w:div w:id="246229406">
      <w:bodyDiv w:val="1"/>
      <w:marLeft w:val="0"/>
      <w:marRight w:val="0"/>
      <w:marTop w:val="0"/>
      <w:marBottom w:val="0"/>
      <w:divBdr>
        <w:top w:val="none" w:sz="0" w:space="0" w:color="auto"/>
        <w:left w:val="none" w:sz="0" w:space="0" w:color="auto"/>
        <w:bottom w:val="none" w:sz="0" w:space="0" w:color="auto"/>
        <w:right w:val="none" w:sz="0" w:space="0" w:color="auto"/>
      </w:divBdr>
    </w:div>
    <w:div w:id="284820788">
      <w:bodyDiv w:val="1"/>
      <w:marLeft w:val="0"/>
      <w:marRight w:val="0"/>
      <w:marTop w:val="0"/>
      <w:marBottom w:val="0"/>
      <w:divBdr>
        <w:top w:val="none" w:sz="0" w:space="0" w:color="auto"/>
        <w:left w:val="none" w:sz="0" w:space="0" w:color="auto"/>
        <w:bottom w:val="none" w:sz="0" w:space="0" w:color="auto"/>
        <w:right w:val="none" w:sz="0" w:space="0" w:color="auto"/>
      </w:divBdr>
    </w:div>
    <w:div w:id="322971263">
      <w:bodyDiv w:val="1"/>
      <w:marLeft w:val="0"/>
      <w:marRight w:val="0"/>
      <w:marTop w:val="0"/>
      <w:marBottom w:val="0"/>
      <w:divBdr>
        <w:top w:val="none" w:sz="0" w:space="0" w:color="auto"/>
        <w:left w:val="none" w:sz="0" w:space="0" w:color="auto"/>
        <w:bottom w:val="none" w:sz="0" w:space="0" w:color="auto"/>
        <w:right w:val="none" w:sz="0" w:space="0" w:color="auto"/>
      </w:divBdr>
    </w:div>
    <w:div w:id="370302946">
      <w:bodyDiv w:val="1"/>
      <w:marLeft w:val="0"/>
      <w:marRight w:val="0"/>
      <w:marTop w:val="0"/>
      <w:marBottom w:val="0"/>
      <w:divBdr>
        <w:top w:val="none" w:sz="0" w:space="0" w:color="auto"/>
        <w:left w:val="none" w:sz="0" w:space="0" w:color="auto"/>
        <w:bottom w:val="none" w:sz="0" w:space="0" w:color="auto"/>
        <w:right w:val="none" w:sz="0" w:space="0" w:color="auto"/>
      </w:divBdr>
    </w:div>
    <w:div w:id="429357791">
      <w:bodyDiv w:val="1"/>
      <w:marLeft w:val="0"/>
      <w:marRight w:val="0"/>
      <w:marTop w:val="0"/>
      <w:marBottom w:val="0"/>
      <w:divBdr>
        <w:top w:val="none" w:sz="0" w:space="0" w:color="auto"/>
        <w:left w:val="none" w:sz="0" w:space="0" w:color="auto"/>
        <w:bottom w:val="none" w:sz="0" w:space="0" w:color="auto"/>
        <w:right w:val="none" w:sz="0" w:space="0" w:color="auto"/>
      </w:divBdr>
    </w:div>
    <w:div w:id="435637047">
      <w:bodyDiv w:val="1"/>
      <w:marLeft w:val="0"/>
      <w:marRight w:val="0"/>
      <w:marTop w:val="0"/>
      <w:marBottom w:val="0"/>
      <w:divBdr>
        <w:top w:val="none" w:sz="0" w:space="0" w:color="auto"/>
        <w:left w:val="none" w:sz="0" w:space="0" w:color="auto"/>
        <w:bottom w:val="none" w:sz="0" w:space="0" w:color="auto"/>
        <w:right w:val="none" w:sz="0" w:space="0" w:color="auto"/>
      </w:divBdr>
      <w:divsChild>
        <w:div w:id="1627201124">
          <w:marLeft w:val="0"/>
          <w:marRight w:val="0"/>
          <w:marTop w:val="0"/>
          <w:marBottom w:val="0"/>
          <w:divBdr>
            <w:top w:val="none" w:sz="0" w:space="0" w:color="auto"/>
            <w:left w:val="none" w:sz="0" w:space="0" w:color="auto"/>
            <w:bottom w:val="none" w:sz="0" w:space="0" w:color="auto"/>
            <w:right w:val="none" w:sz="0" w:space="0" w:color="auto"/>
          </w:divBdr>
          <w:divsChild>
            <w:div w:id="551113988">
              <w:marLeft w:val="0"/>
              <w:marRight w:val="0"/>
              <w:marTop w:val="0"/>
              <w:marBottom w:val="0"/>
              <w:divBdr>
                <w:top w:val="none" w:sz="0" w:space="0" w:color="auto"/>
                <w:left w:val="none" w:sz="0" w:space="0" w:color="auto"/>
                <w:bottom w:val="none" w:sz="0" w:space="0" w:color="auto"/>
                <w:right w:val="none" w:sz="0" w:space="0" w:color="auto"/>
              </w:divBdr>
            </w:div>
            <w:div w:id="570622283">
              <w:marLeft w:val="0"/>
              <w:marRight w:val="0"/>
              <w:marTop w:val="0"/>
              <w:marBottom w:val="0"/>
              <w:divBdr>
                <w:top w:val="none" w:sz="0" w:space="0" w:color="auto"/>
                <w:left w:val="none" w:sz="0" w:space="0" w:color="auto"/>
                <w:bottom w:val="none" w:sz="0" w:space="0" w:color="auto"/>
                <w:right w:val="none" w:sz="0" w:space="0" w:color="auto"/>
              </w:divBdr>
            </w:div>
          </w:divsChild>
        </w:div>
        <w:div w:id="1194225878">
          <w:marLeft w:val="0"/>
          <w:marRight w:val="0"/>
          <w:marTop w:val="0"/>
          <w:marBottom w:val="0"/>
          <w:divBdr>
            <w:top w:val="none" w:sz="0" w:space="0" w:color="auto"/>
            <w:left w:val="none" w:sz="0" w:space="0" w:color="auto"/>
            <w:bottom w:val="none" w:sz="0" w:space="0" w:color="auto"/>
            <w:right w:val="none" w:sz="0" w:space="0" w:color="auto"/>
          </w:divBdr>
        </w:div>
      </w:divsChild>
    </w:div>
    <w:div w:id="443306478">
      <w:bodyDiv w:val="1"/>
      <w:marLeft w:val="0"/>
      <w:marRight w:val="0"/>
      <w:marTop w:val="0"/>
      <w:marBottom w:val="0"/>
      <w:divBdr>
        <w:top w:val="none" w:sz="0" w:space="0" w:color="auto"/>
        <w:left w:val="none" w:sz="0" w:space="0" w:color="auto"/>
        <w:bottom w:val="none" w:sz="0" w:space="0" w:color="auto"/>
        <w:right w:val="none" w:sz="0" w:space="0" w:color="auto"/>
      </w:divBdr>
    </w:div>
    <w:div w:id="554436571">
      <w:bodyDiv w:val="1"/>
      <w:marLeft w:val="0"/>
      <w:marRight w:val="0"/>
      <w:marTop w:val="0"/>
      <w:marBottom w:val="0"/>
      <w:divBdr>
        <w:top w:val="none" w:sz="0" w:space="0" w:color="auto"/>
        <w:left w:val="none" w:sz="0" w:space="0" w:color="auto"/>
        <w:bottom w:val="none" w:sz="0" w:space="0" w:color="auto"/>
        <w:right w:val="none" w:sz="0" w:space="0" w:color="auto"/>
      </w:divBdr>
      <w:divsChild>
        <w:div w:id="336081537">
          <w:marLeft w:val="0"/>
          <w:marRight w:val="0"/>
          <w:marTop w:val="0"/>
          <w:marBottom w:val="0"/>
          <w:divBdr>
            <w:top w:val="none" w:sz="0" w:space="0" w:color="auto"/>
            <w:left w:val="none" w:sz="0" w:space="0" w:color="auto"/>
            <w:bottom w:val="none" w:sz="0" w:space="0" w:color="auto"/>
            <w:right w:val="none" w:sz="0" w:space="0" w:color="auto"/>
          </w:divBdr>
        </w:div>
      </w:divsChild>
    </w:div>
    <w:div w:id="554584545">
      <w:bodyDiv w:val="1"/>
      <w:marLeft w:val="0"/>
      <w:marRight w:val="0"/>
      <w:marTop w:val="0"/>
      <w:marBottom w:val="0"/>
      <w:divBdr>
        <w:top w:val="none" w:sz="0" w:space="0" w:color="auto"/>
        <w:left w:val="none" w:sz="0" w:space="0" w:color="auto"/>
        <w:bottom w:val="none" w:sz="0" w:space="0" w:color="auto"/>
        <w:right w:val="none" w:sz="0" w:space="0" w:color="auto"/>
      </w:divBdr>
    </w:div>
    <w:div w:id="563569543">
      <w:bodyDiv w:val="1"/>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sChild>
            <w:div w:id="652107688">
              <w:marLeft w:val="0"/>
              <w:marRight w:val="0"/>
              <w:marTop w:val="0"/>
              <w:marBottom w:val="0"/>
              <w:divBdr>
                <w:top w:val="none" w:sz="0" w:space="0" w:color="auto"/>
                <w:left w:val="none" w:sz="0" w:space="0" w:color="auto"/>
                <w:bottom w:val="none" w:sz="0" w:space="0" w:color="auto"/>
                <w:right w:val="none" w:sz="0" w:space="0" w:color="auto"/>
              </w:divBdr>
              <w:divsChild>
                <w:div w:id="696080591">
                  <w:marLeft w:val="0"/>
                  <w:marRight w:val="0"/>
                  <w:marTop w:val="0"/>
                  <w:marBottom w:val="0"/>
                  <w:divBdr>
                    <w:top w:val="none" w:sz="0" w:space="0" w:color="auto"/>
                    <w:left w:val="none" w:sz="0" w:space="0" w:color="auto"/>
                    <w:bottom w:val="none" w:sz="0" w:space="0" w:color="auto"/>
                    <w:right w:val="none" w:sz="0" w:space="0" w:color="auto"/>
                  </w:divBdr>
                  <w:divsChild>
                    <w:div w:id="766996872">
                      <w:marLeft w:val="0"/>
                      <w:marRight w:val="0"/>
                      <w:marTop w:val="0"/>
                      <w:marBottom w:val="0"/>
                      <w:divBdr>
                        <w:top w:val="none" w:sz="0" w:space="0" w:color="auto"/>
                        <w:left w:val="none" w:sz="0" w:space="0" w:color="auto"/>
                        <w:bottom w:val="none" w:sz="0" w:space="0" w:color="auto"/>
                        <w:right w:val="none" w:sz="0" w:space="0" w:color="auto"/>
                      </w:divBdr>
                      <w:divsChild>
                        <w:div w:id="824662019">
                          <w:marLeft w:val="0"/>
                          <w:marRight w:val="0"/>
                          <w:marTop w:val="0"/>
                          <w:marBottom w:val="0"/>
                          <w:divBdr>
                            <w:top w:val="none" w:sz="0" w:space="0" w:color="auto"/>
                            <w:left w:val="none" w:sz="0" w:space="0" w:color="auto"/>
                            <w:bottom w:val="none" w:sz="0" w:space="0" w:color="auto"/>
                            <w:right w:val="none" w:sz="0" w:space="0" w:color="auto"/>
                          </w:divBdr>
                          <w:divsChild>
                            <w:div w:id="890770374">
                              <w:marLeft w:val="0"/>
                              <w:marRight w:val="0"/>
                              <w:marTop w:val="0"/>
                              <w:marBottom w:val="0"/>
                              <w:divBdr>
                                <w:top w:val="none" w:sz="0" w:space="0" w:color="auto"/>
                                <w:left w:val="none" w:sz="0" w:space="0" w:color="auto"/>
                                <w:bottom w:val="none" w:sz="0" w:space="0" w:color="auto"/>
                                <w:right w:val="none" w:sz="0" w:space="0" w:color="auto"/>
                              </w:divBdr>
                              <w:divsChild>
                                <w:div w:id="710809403">
                                  <w:marLeft w:val="0"/>
                                  <w:marRight w:val="0"/>
                                  <w:marTop w:val="0"/>
                                  <w:marBottom w:val="0"/>
                                  <w:divBdr>
                                    <w:top w:val="none" w:sz="0" w:space="0" w:color="auto"/>
                                    <w:left w:val="none" w:sz="0" w:space="0" w:color="auto"/>
                                    <w:bottom w:val="none" w:sz="0" w:space="0" w:color="auto"/>
                                    <w:right w:val="none" w:sz="0" w:space="0" w:color="auto"/>
                                  </w:divBdr>
                                  <w:divsChild>
                                    <w:div w:id="20664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8293">
                          <w:marLeft w:val="0"/>
                          <w:marRight w:val="0"/>
                          <w:marTop w:val="0"/>
                          <w:marBottom w:val="0"/>
                          <w:divBdr>
                            <w:top w:val="none" w:sz="0" w:space="0" w:color="auto"/>
                            <w:left w:val="none" w:sz="0" w:space="0" w:color="auto"/>
                            <w:bottom w:val="none" w:sz="0" w:space="0" w:color="auto"/>
                            <w:right w:val="none" w:sz="0" w:space="0" w:color="auto"/>
                          </w:divBdr>
                          <w:divsChild>
                            <w:div w:id="1666201846">
                              <w:marLeft w:val="0"/>
                              <w:marRight w:val="0"/>
                              <w:marTop w:val="0"/>
                              <w:marBottom w:val="0"/>
                              <w:divBdr>
                                <w:top w:val="none" w:sz="0" w:space="0" w:color="auto"/>
                                <w:left w:val="none" w:sz="0" w:space="0" w:color="auto"/>
                                <w:bottom w:val="none" w:sz="0" w:space="0" w:color="auto"/>
                                <w:right w:val="none" w:sz="0" w:space="0" w:color="auto"/>
                              </w:divBdr>
                              <w:divsChild>
                                <w:div w:id="4467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832552">
      <w:bodyDiv w:val="1"/>
      <w:marLeft w:val="0"/>
      <w:marRight w:val="0"/>
      <w:marTop w:val="0"/>
      <w:marBottom w:val="0"/>
      <w:divBdr>
        <w:top w:val="none" w:sz="0" w:space="0" w:color="auto"/>
        <w:left w:val="none" w:sz="0" w:space="0" w:color="auto"/>
        <w:bottom w:val="none" w:sz="0" w:space="0" w:color="auto"/>
        <w:right w:val="none" w:sz="0" w:space="0" w:color="auto"/>
      </w:divBdr>
    </w:div>
    <w:div w:id="738555953">
      <w:bodyDiv w:val="1"/>
      <w:marLeft w:val="0"/>
      <w:marRight w:val="0"/>
      <w:marTop w:val="0"/>
      <w:marBottom w:val="0"/>
      <w:divBdr>
        <w:top w:val="none" w:sz="0" w:space="0" w:color="auto"/>
        <w:left w:val="none" w:sz="0" w:space="0" w:color="auto"/>
        <w:bottom w:val="none" w:sz="0" w:space="0" w:color="auto"/>
        <w:right w:val="none" w:sz="0" w:space="0" w:color="auto"/>
      </w:divBdr>
    </w:div>
    <w:div w:id="787553080">
      <w:bodyDiv w:val="1"/>
      <w:marLeft w:val="0"/>
      <w:marRight w:val="0"/>
      <w:marTop w:val="0"/>
      <w:marBottom w:val="0"/>
      <w:divBdr>
        <w:top w:val="none" w:sz="0" w:space="0" w:color="auto"/>
        <w:left w:val="none" w:sz="0" w:space="0" w:color="auto"/>
        <w:bottom w:val="none" w:sz="0" w:space="0" w:color="auto"/>
        <w:right w:val="none" w:sz="0" w:space="0" w:color="auto"/>
      </w:divBdr>
      <w:divsChild>
        <w:div w:id="1039551247">
          <w:marLeft w:val="0"/>
          <w:marRight w:val="0"/>
          <w:marTop w:val="0"/>
          <w:marBottom w:val="0"/>
          <w:divBdr>
            <w:top w:val="none" w:sz="0" w:space="0" w:color="auto"/>
            <w:left w:val="none" w:sz="0" w:space="0" w:color="auto"/>
            <w:bottom w:val="none" w:sz="0" w:space="0" w:color="auto"/>
            <w:right w:val="none" w:sz="0" w:space="0" w:color="auto"/>
          </w:divBdr>
          <w:divsChild>
            <w:div w:id="742604539">
              <w:marLeft w:val="0"/>
              <w:marRight w:val="0"/>
              <w:marTop w:val="0"/>
              <w:marBottom w:val="0"/>
              <w:divBdr>
                <w:top w:val="none" w:sz="0" w:space="0" w:color="auto"/>
                <w:left w:val="none" w:sz="0" w:space="0" w:color="auto"/>
                <w:bottom w:val="none" w:sz="0" w:space="0" w:color="auto"/>
                <w:right w:val="none" w:sz="0" w:space="0" w:color="auto"/>
              </w:divBdr>
              <w:divsChild>
                <w:div w:id="159782514">
                  <w:marLeft w:val="0"/>
                  <w:marRight w:val="0"/>
                  <w:marTop w:val="0"/>
                  <w:marBottom w:val="0"/>
                  <w:divBdr>
                    <w:top w:val="none" w:sz="0" w:space="0" w:color="auto"/>
                    <w:left w:val="none" w:sz="0" w:space="0" w:color="auto"/>
                    <w:bottom w:val="none" w:sz="0" w:space="0" w:color="auto"/>
                    <w:right w:val="none" w:sz="0" w:space="0" w:color="auto"/>
                  </w:divBdr>
                  <w:divsChild>
                    <w:div w:id="290862324">
                      <w:marLeft w:val="0"/>
                      <w:marRight w:val="0"/>
                      <w:marTop w:val="0"/>
                      <w:marBottom w:val="0"/>
                      <w:divBdr>
                        <w:top w:val="none" w:sz="0" w:space="0" w:color="auto"/>
                        <w:left w:val="none" w:sz="0" w:space="0" w:color="auto"/>
                        <w:bottom w:val="none" w:sz="0" w:space="0" w:color="auto"/>
                        <w:right w:val="none" w:sz="0" w:space="0" w:color="auto"/>
                      </w:divBdr>
                      <w:divsChild>
                        <w:div w:id="1323122536">
                          <w:marLeft w:val="0"/>
                          <w:marRight w:val="0"/>
                          <w:marTop w:val="0"/>
                          <w:marBottom w:val="0"/>
                          <w:divBdr>
                            <w:top w:val="none" w:sz="0" w:space="0" w:color="auto"/>
                            <w:left w:val="none" w:sz="0" w:space="0" w:color="auto"/>
                            <w:bottom w:val="none" w:sz="0" w:space="0" w:color="auto"/>
                            <w:right w:val="none" w:sz="0" w:space="0" w:color="auto"/>
                          </w:divBdr>
                          <w:divsChild>
                            <w:div w:id="1524827932">
                              <w:marLeft w:val="0"/>
                              <w:marRight w:val="0"/>
                              <w:marTop w:val="0"/>
                              <w:marBottom w:val="0"/>
                              <w:divBdr>
                                <w:top w:val="none" w:sz="0" w:space="0" w:color="auto"/>
                                <w:left w:val="none" w:sz="0" w:space="0" w:color="auto"/>
                                <w:bottom w:val="none" w:sz="0" w:space="0" w:color="auto"/>
                                <w:right w:val="none" w:sz="0" w:space="0" w:color="auto"/>
                              </w:divBdr>
                              <w:divsChild>
                                <w:div w:id="2005158916">
                                  <w:marLeft w:val="0"/>
                                  <w:marRight w:val="0"/>
                                  <w:marTop w:val="0"/>
                                  <w:marBottom w:val="0"/>
                                  <w:divBdr>
                                    <w:top w:val="none" w:sz="0" w:space="0" w:color="auto"/>
                                    <w:left w:val="none" w:sz="0" w:space="0" w:color="auto"/>
                                    <w:bottom w:val="none" w:sz="0" w:space="0" w:color="auto"/>
                                    <w:right w:val="none" w:sz="0" w:space="0" w:color="auto"/>
                                  </w:divBdr>
                                  <w:divsChild>
                                    <w:div w:id="12691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117881">
      <w:bodyDiv w:val="1"/>
      <w:marLeft w:val="0"/>
      <w:marRight w:val="0"/>
      <w:marTop w:val="0"/>
      <w:marBottom w:val="0"/>
      <w:divBdr>
        <w:top w:val="none" w:sz="0" w:space="0" w:color="auto"/>
        <w:left w:val="none" w:sz="0" w:space="0" w:color="auto"/>
        <w:bottom w:val="none" w:sz="0" w:space="0" w:color="auto"/>
        <w:right w:val="none" w:sz="0" w:space="0" w:color="auto"/>
      </w:divBdr>
    </w:div>
    <w:div w:id="900405387">
      <w:bodyDiv w:val="1"/>
      <w:marLeft w:val="0"/>
      <w:marRight w:val="0"/>
      <w:marTop w:val="0"/>
      <w:marBottom w:val="0"/>
      <w:divBdr>
        <w:top w:val="none" w:sz="0" w:space="0" w:color="auto"/>
        <w:left w:val="none" w:sz="0" w:space="0" w:color="auto"/>
        <w:bottom w:val="none" w:sz="0" w:space="0" w:color="auto"/>
        <w:right w:val="none" w:sz="0" w:space="0" w:color="auto"/>
      </w:divBdr>
    </w:div>
    <w:div w:id="912393090">
      <w:bodyDiv w:val="1"/>
      <w:marLeft w:val="0"/>
      <w:marRight w:val="0"/>
      <w:marTop w:val="0"/>
      <w:marBottom w:val="0"/>
      <w:divBdr>
        <w:top w:val="none" w:sz="0" w:space="0" w:color="auto"/>
        <w:left w:val="none" w:sz="0" w:space="0" w:color="auto"/>
        <w:bottom w:val="none" w:sz="0" w:space="0" w:color="auto"/>
        <w:right w:val="none" w:sz="0" w:space="0" w:color="auto"/>
      </w:divBdr>
      <w:divsChild>
        <w:div w:id="1787770094">
          <w:marLeft w:val="0"/>
          <w:marRight w:val="0"/>
          <w:marTop w:val="0"/>
          <w:marBottom w:val="0"/>
          <w:divBdr>
            <w:top w:val="none" w:sz="0" w:space="0" w:color="auto"/>
            <w:left w:val="none" w:sz="0" w:space="0" w:color="auto"/>
            <w:bottom w:val="none" w:sz="0" w:space="0" w:color="auto"/>
            <w:right w:val="none" w:sz="0" w:space="0" w:color="auto"/>
          </w:divBdr>
          <w:divsChild>
            <w:div w:id="8722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41793">
      <w:bodyDiv w:val="1"/>
      <w:marLeft w:val="0"/>
      <w:marRight w:val="0"/>
      <w:marTop w:val="0"/>
      <w:marBottom w:val="0"/>
      <w:divBdr>
        <w:top w:val="none" w:sz="0" w:space="0" w:color="auto"/>
        <w:left w:val="none" w:sz="0" w:space="0" w:color="auto"/>
        <w:bottom w:val="none" w:sz="0" w:space="0" w:color="auto"/>
        <w:right w:val="none" w:sz="0" w:space="0" w:color="auto"/>
      </w:divBdr>
    </w:div>
    <w:div w:id="973557827">
      <w:bodyDiv w:val="1"/>
      <w:marLeft w:val="0"/>
      <w:marRight w:val="0"/>
      <w:marTop w:val="0"/>
      <w:marBottom w:val="0"/>
      <w:divBdr>
        <w:top w:val="none" w:sz="0" w:space="0" w:color="auto"/>
        <w:left w:val="none" w:sz="0" w:space="0" w:color="auto"/>
        <w:bottom w:val="none" w:sz="0" w:space="0" w:color="auto"/>
        <w:right w:val="none" w:sz="0" w:space="0" w:color="auto"/>
      </w:divBdr>
    </w:div>
    <w:div w:id="1038816819">
      <w:bodyDiv w:val="1"/>
      <w:marLeft w:val="0"/>
      <w:marRight w:val="0"/>
      <w:marTop w:val="0"/>
      <w:marBottom w:val="0"/>
      <w:divBdr>
        <w:top w:val="none" w:sz="0" w:space="0" w:color="auto"/>
        <w:left w:val="none" w:sz="0" w:space="0" w:color="auto"/>
        <w:bottom w:val="none" w:sz="0" w:space="0" w:color="auto"/>
        <w:right w:val="none" w:sz="0" w:space="0" w:color="auto"/>
      </w:divBdr>
    </w:div>
    <w:div w:id="1047753385">
      <w:bodyDiv w:val="1"/>
      <w:marLeft w:val="0"/>
      <w:marRight w:val="0"/>
      <w:marTop w:val="0"/>
      <w:marBottom w:val="0"/>
      <w:divBdr>
        <w:top w:val="none" w:sz="0" w:space="0" w:color="auto"/>
        <w:left w:val="none" w:sz="0" w:space="0" w:color="auto"/>
        <w:bottom w:val="none" w:sz="0" w:space="0" w:color="auto"/>
        <w:right w:val="none" w:sz="0" w:space="0" w:color="auto"/>
      </w:divBdr>
    </w:div>
    <w:div w:id="1060207351">
      <w:bodyDiv w:val="1"/>
      <w:marLeft w:val="0"/>
      <w:marRight w:val="0"/>
      <w:marTop w:val="0"/>
      <w:marBottom w:val="0"/>
      <w:divBdr>
        <w:top w:val="none" w:sz="0" w:space="0" w:color="auto"/>
        <w:left w:val="none" w:sz="0" w:space="0" w:color="auto"/>
        <w:bottom w:val="none" w:sz="0" w:space="0" w:color="auto"/>
        <w:right w:val="none" w:sz="0" w:space="0" w:color="auto"/>
      </w:divBdr>
      <w:divsChild>
        <w:div w:id="1278834280">
          <w:marLeft w:val="0"/>
          <w:marRight w:val="0"/>
          <w:marTop w:val="0"/>
          <w:marBottom w:val="0"/>
          <w:divBdr>
            <w:top w:val="none" w:sz="0" w:space="0" w:color="auto"/>
            <w:left w:val="none" w:sz="0" w:space="0" w:color="auto"/>
            <w:bottom w:val="none" w:sz="0" w:space="0" w:color="auto"/>
            <w:right w:val="none" w:sz="0" w:space="0" w:color="auto"/>
          </w:divBdr>
        </w:div>
        <w:div w:id="299119263">
          <w:marLeft w:val="0"/>
          <w:marRight w:val="0"/>
          <w:marTop w:val="0"/>
          <w:marBottom w:val="0"/>
          <w:divBdr>
            <w:top w:val="none" w:sz="0" w:space="0" w:color="auto"/>
            <w:left w:val="none" w:sz="0" w:space="0" w:color="auto"/>
            <w:bottom w:val="none" w:sz="0" w:space="0" w:color="auto"/>
            <w:right w:val="none" w:sz="0" w:space="0" w:color="auto"/>
          </w:divBdr>
        </w:div>
        <w:div w:id="327757083">
          <w:marLeft w:val="0"/>
          <w:marRight w:val="0"/>
          <w:marTop w:val="0"/>
          <w:marBottom w:val="0"/>
          <w:divBdr>
            <w:top w:val="none" w:sz="0" w:space="0" w:color="auto"/>
            <w:left w:val="none" w:sz="0" w:space="0" w:color="auto"/>
            <w:bottom w:val="none" w:sz="0" w:space="0" w:color="auto"/>
            <w:right w:val="none" w:sz="0" w:space="0" w:color="auto"/>
          </w:divBdr>
        </w:div>
        <w:div w:id="259528362">
          <w:marLeft w:val="0"/>
          <w:marRight w:val="0"/>
          <w:marTop w:val="0"/>
          <w:marBottom w:val="0"/>
          <w:divBdr>
            <w:top w:val="none" w:sz="0" w:space="0" w:color="auto"/>
            <w:left w:val="none" w:sz="0" w:space="0" w:color="auto"/>
            <w:bottom w:val="none" w:sz="0" w:space="0" w:color="auto"/>
            <w:right w:val="none" w:sz="0" w:space="0" w:color="auto"/>
          </w:divBdr>
        </w:div>
        <w:div w:id="494304702">
          <w:marLeft w:val="0"/>
          <w:marRight w:val="0"/>
          <w:marTop w:val="0"/>
          <w:marBottom w:val="0"/>
          <w:divBdr>
            <w:top w:val="none" w:sz="0" w:space="0" w:color="auto"/>
            <w:left w:val="none" w:sz="0" w:space="0" w:color="auto"/>
            <w:bottom w:val="none" w:sz="0" w:space="0" w:color="auto"/>
            <w:right w:val="none" w:sz="0" w:space="0" w:color="auto"/>
          </w:divBdr>
        </w:div>
        <w:div w:id="1792364108">
          <w:marLeft w:val="0"/>
          <w:marRight w:val="0"/>
          <w:marTop w:val="0"/>
          <w:marBottom w:val="0"/>
          <w:divBdr>
            <w:top w:val="none" w:sz="0" w:space="0" w:color="auto"/>
            <w:left w:val="none" w:sz="0" w:space="0" w:color="auto"/>
            <w:bottom w:val="none" w:sz="0" w:space="0" w:color="auto"/>
            <w:right w:val="none" w:sz="0" w:space="0" w:color="auto"/>
          </w:divBdr>
        </w:div>
        <w:div w:id="606041044">
          <w:marLeft w:val="0"/>
          <w:marRight w:val="0"/>
          <w:marTop w:val="0"/>
          <w:marBottom w:val="0"/>
          <w:divBdr>
            <w:top w:val="none" w:sz="0" w:space="0" w:color="auto"/>
            <w:left w:val="none" w:sz="0" w:space="0" w:color="auto"/>
            <w:bottom w:val="none" w:sz="0" w:space="0" w:color="auto"/>
            <w:right w:val="none" w:sz="0" w:space="0" w:color="auto"/>
          </w:divBdr>
          <w:divsChild>
            <w:div w:id="1740713284">
              <w:marLeft w:val="0"/>
              <w:marRight w:val="0"/>
              <w:marTop w:val="0"/>
              <w:marBottom w:val="0"/>
              <w:divBdr>
                <w:top w:val="none" w:sz="0" w:space="0" w:color="auto"/>
                <w:left w:val="none" w:sz="0" w:space="0" w:color="auto"/>
                <w:bottom w:val="none" w:sz="0" w:space="0" w:color="auto"/>
                <w:right w:val="none" w:sz="0" w:space="0" w:color="auto"/>
              </w:divBdr>
              <w:divsChild>
                <w:div w:id="1682047966">
                  <w:marLeft w:val="0"/>
                  <w:marRight w:val="0"/>
                  <w:marTop w:val="0"/>
                  <w:marBottom w:val="0"/>
                  <w:divBdr>
                    <w:top w:val="none" w:sz="0" w:space="0" w:color="auto"/>
                    <w:left w:val="none" w:sz="0" w:space="0" w:color="auto"/>
                    <w:bottom w:val="none" w:sz="0" w:space="0" w:color="auto"/>
                    <w:right w:val="none" w:sz="0" w:space="0" w:color="auto"/>
                  </w:divBdr>
                  <w:divsChild>
                    <w:div w:id="1113786638">
                      <w:marLeft w:val="0"/>
                      <w:marRight w:val="0"/>
                      <w:marTop w:val="0"/>
                      <w:marBottom w:val="0"/>
                      <w:divBdr>
                        <w:top w:val="none" w:sz="0" w:space="0" w:color="auto"/>
                        <w:left w:val="none" w:sz="0" w:space="0" w:color="auto"/>
                        <w:bottom w:val="none" w:sz="0" w:space="0" w:color="auto"/>
                        <w:right w:val="none" w:sz="0" w:space="0" w:color="auto"/>
                      </w:divBdr>
                      <w:divsChild>
                        <w:div w:id="10476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49276">
              <w:marLeft w:val="0"/>
              <w:marRight w:val="0"/>
              <w:marTop w:val="0"/>
              <w:marBottom w:val="0"/>
              <w:divBdr>
                <w:top w:val="none" w:sz="0" w:space="0" w:color="auto"/>
                <w:left w:val="none" w:sz="0" w:space="0" w:color="auto"/>
                <w:bottom w:val="none" w:sz="0" w:space="0" w:color="auto"/>
                <w:right w:val="none" w:sz="0" w:space="0" w:color="auto"/>
              </w:divBdr>
              <w:divsChild>
                <w:div w:id="1298797531">
                  <w:marLeft w:val="0"/>
                  <w:marRight w:val="0"/>
                  <w:marTop w:val="0"/>
                  <w:marBottom w:val="0"/>
                  <w:divBdr>
                    <w:top w:val="none" w:sz="0" w:space="0" w:color="auto"/>
                    <w:left w:val="none" w:sz="0" w:space="0" w:color="auto"/>
                    <w:bottom w:val="none" w:sz="0" w:space="0" w:color="auto"/>
                    <w:right w:val="none" w:sz="0" w:space="0" w:color="auto"/>
                  </w:divBdr>
                  <w:divsChild>
                    <w:div w:id="38479850">
                      <w:marLeft w:val="0"/>
                      <w:marRight w:val="0"/>
                      <w:marTop w:val="0"/>
                      <w:marBottom w:val="0"/>
                      <w:divBdr>
                        <w:top w:val="none" w:sz="0" w:space="0" w:color="auto"/>
                        <w:left w:val="none" w:sz="0" w:space="0" w:color="auto"/>
                        <w:bottom w:val="none" w:sz="0" w:space="0" w:color="auto"/>
                        <w:right w:val="none" w:sz="0" w:space="0" w:color="auto"/>
                      </w:divBdr>
                      <w:divsChild>
                        <w:div w:id="671034501">
                          <w:marLeft w:val="0"/>
                          <w:marRight w:val="0"/>
                          <w:marTop w:val="0"/>
                          <w:marBottom w:val="0"/>
                          <w:divBdr>
                            <w:top w:val="none" w:sz="0" w:space="0" w:color="auto"/>
                            <w:left w:val="none" w:sz="0" w:space="0" w:color="auto"/>
                            <w:bottom w:val="none" w:sz="0" w:space="0" w:color="auto"/>
                            <w:right w:val="none" w:sz="0" w:space="0" w:color="auto"/>
                          </w:divBdr>
                          <w:divsChild>
                            <w:div w:id="6886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58538">
          <w:marLeft w:val="0"/>
          <w:marRight w:val="0"/>
          <w:marTop w:val="0"/>
          <w:marBottom w:val="0"/>
          <w:divBdr>
            <w:top w:val="none" w:sz="0" w:space="0" w:color="auto"/>
            <w:left w:val="none" w:sz="0" w:space="0" w:color="auto"/>
            <w:bottom w:val="none" w:sz="0" w:space="0" w:color="auto"/>
            <w:right w:val="none" w:sz="0" w:space="0" w:color="auto"/>
          </w:divBdr>
        </w:div>
        <w:div w:id="1858693220">
          <w:marLeft w:val="0"/>
          <w:marRight w:val="0"/>
          <w:marTop w:val="0"/>
          <w:marBottom w:val="0"/>
          <w:divBdr>
            <w:top w:val="none" w:sz="0" w:space="0" w:color="auto"/>
            <w:left w:val="none" w:sz="0" w:space="0" w:color="auto"/>
            <w:bottom w:val="none" w:sz="0" w:space="0" w:color="auto"/>
            <w:right w:val="none" w:sz="0" w:space="0" w:color="auto"/>
          </w:divBdr>
        </w:div>
        <w:div w:id="773866488">
          <w:marLeft w:val="0"/>
          <w:marRight w:val="0"/>
          <w:marTop w:val="0"/>
          <w:marBottom w:val="0"/>
          <w:divBdr>
            <w:top w:val="none" w:sz="0" w:space="0" w:color="auto"/>
            <w:left w:val="none" w:sz="0" w:space="0" w:color="auto"/>
            <w:bottom w:val="none" w:sz="0" w:space="0" w:color="auto"/>
            <w:right w:val="none" w:sz="0" w:space="0" w:color="auto"/>
          </w:divBdr>
        </w:div>
        <w:div w:id="526917432">
          <w:marLeft w:val="0"/>
          <w:marRight w:val="0"/>
          <w:marTop w:val="0"/>
          <w:marBottom w:val="0"/>
          <w:divBdr>
            <w:top w:val="none" w:sz="0" w:space="0" w:color="auto"/>
            <w:left w:val="none" w:sz="0" w:space="0" w:color="auto"/>
            <w:bottom w:val="none" w:sz="0" w:space="0" w:color="auto"/>
            <w:right w:val="none" w:sz="0" w:space="0" w:color="auto"/>
          </w:divBdr>
        </w:div>
        <w:div w:id="1904292436">
          <w:marLeft w:val="0"/>
          <w:marRight w:val="0"/>
          <w:marTop w:val="0"/>
          <w:marBottom w:val="0"/>
          <w:divBdr>
            <w:top w:val="none" w:sz="0" w:space="0" w:color="auto"/>
            <w:left w:val="none" w:sz="0" w:space="0" w:color="auto"/>
            <w:bottom w:val="none" w:sz="0" w:space="0" w:color="auto"/>
            <w:right w:val="none" w:sz="0" w:space="0" w:color="auto"/>
          </w:divBdr>
        </w:div>
        <w:div w:id="1719744275">
          <w:marLeft w:val="0"/>
          <w:marRight w:val="0"/>
          <w:marTop w:val="0"/>
          <w:marBottom w:val="0"/>
          <w:divBdr>
            <w:top w:val="none" w:sz="0" w:space="0" w:color="auto"/>
            <w:left w:val="none" w:sz="0" w:space="0" w:color="auto"/>
            <w:bottom w:val="none" w:sz="0" w:space="0" w:color="auto"/>
            <w:right w:val="none" w:sz="0" w:space="0" w:color="auto"/>
          </w:divBdr>
        </w:div>
        <w:div w:id="278538093">
          <w:marLeft w:val="0"/>
          <w:marRight w:val="0"/>
          <w:marTop w:val="0"/>
          <w:marBottom w:val="0"/>
          <w:divBdr>
            <w:top w:val="none" w:sz="0" w:space="0" w:color="auto"/>
            <w:left w:val="none" w:sz="0" w:space="0" w:color="auto"/>
            <w:bottom w:val="none" w:sz="0" w:space="0" w:color="auto"/>
            <w:right w:val="none" w:sz="0" w:space="0" w:color="auto"/>
          </w:divBdr>
        </w:div>
        <w:div w:id="645361382">
          <w:marLeft w:val="0"/>
          <w:marRight w:val="0"/>
          <w:marTop w:val="0"/>
          <w:marBottom w:val="0"/>
          <w:divBdr>
            <w:top w:val="none" w:sz="0" w:space="0" w:color="auto"/>
            <w:left w:val="none" w:sz="0" w:space="0" w:color="auto"/>
            <w:bottom w:val="none" w:sz="0" w:space="0" w:color="auto"/>
            <w:right w:val="none" w:sz="0" w:space="0" w:color="auto"/>
          </w:divBdr>
          <w:divsChild>
            <w:div w:id="467626860">
              <w:marLeft w:val="0"/>
              <w:marRight w:val="0"/>
              <w:marTop w:val="0"/>
              <w:marBottom w:val="0"/>
              <w:divBdr>
                <w:top w:val="none" w:sz="0" w:space="0" w:color="auto"/>
                <w:left w:val="none" w:sz="0" w:space="0" w:color="auto"/>
                <w:bottom w:val="none" w:sz="0" w:space="0" w:color="auto"/>
                <w:right w:val="none" w:sz="0" w:space="0" w:color="auto"/>
              </w:divBdr>
              <w:divsChild>
                <w:div w:id="1688364380">
                  <w:marLeft w:val="0"/>
                  <w:marRight w:val="0"/>
                  <w:marTop w:val="0"/>
                  <w:marBottom w:val="0"/>
                  <w:divBdr>
                    <w:top w:val="none" w:sz="0" w:space="0" w:color="auto"/>
                    <w:left w:val="none" w:sz="0" w:space="0" w:color="auto"/>
                    <w:bottom w:val="none" w:sz="0" w:space="0" w:color="auto"/>
                    <w:right w:val="none" w:sz="0" w:space="0" w:color="auto"/>
                  </w:divBdr>
                  <w:divsChild>
                    <w:div w:id="1356999836">
                      <w:marLeft w:val="0"/>
                      <w:marRight w:val="0"/>
                      <w:marTop w:val="0"/>
                      <w:marBottom w:val="0"/>
                      <w:divBdr>
                        <w:top w:val="none" w:sz="0" w:space="0" w:color="auto"/>
                        <w:left w:val="none" w:sz="0" w:space="0" w:color="auto"/>
                        <w:bottom w:val="none" w:sz="0" w:space="0" w:color="auto"/>
                        <w:right w:val="none" w:sz="0" w:space="0" w:color="auto"/>
                      </w:divBdr>
                      <w:divsChild>
                        <w:div w:id="800463455">
                          <w:marLeft w:val="0"/>
                          <w:marRight w:val="0"/>
                          <w:marTop w:val="0"/>
                          <w:marBottom w:val="0"/>
                          <w:divBdr>
                            <w:top w:val="none" w:sz="0" w:space="0" w:color="auto"/>
                            <w:left w:val="none" w:sz="0" w:space="0" w:color="auto"/>
                            <w:bottom w:val="none" w:sz="0" w:space="0" w:color="auto"/>
                            <w:right w:val="none" w:sz="0" w:space="0" w:color="auto"/>
                          </w:divBdr>
                          <w:divsChild>
                            <w:div w:id="354309095">
                              <w:marLeft w:val="0"/>
                              <w:marRight w:val="0"/>
                              <w:marTop w:val="0"/>
                              <w:marBottom w:val="0"/>
                              <w:divBdr>
                                <w:top w:val="none" w:sz="0" w:space="0" w:color="auto"/>
                                <w:left w:val="none" w:sz="0" w:space="0" w:color="auto"/>
                                <w:bottom w:val="none" w:sz="0" w:space="0" w:color="auto"/>
                                <w:right w:val="none" w:sz="0" w:space="0" w:color="auto"/>
                              </w:divBdr>
                              <w:divsChild>
                                <w:div w:id="1921518950">
                                  <w:marLeft w:val="0"/>
                                  <w:marRight w:val="0"/>
                                  <w:marTop w:val="0"/>
                                  <w:marBottom w:val="0"/>
                                  <w:divBdr>
                                    <w:top w:val="none" w:sz="0" w:space="0" w:color="auto"/>
                                    <w:left w:val="none" w:sz="0" w:space="0" w:color="auto"/>
                                    <w:bottom w:val="none" w:sz="0" w:space="0" w:color="auto"/>
                                    <w:right w:val="none" w:sz="0" w:space="0" w:color="auto"/>
                                  </w:divBdr>
                                  <w:divsChild>
                                    <w:div w:id="2028559272">
                                      <w:marLeft w:val="0"/>
                                      <w:marRight w:val="0"/>
                                      <w:marTop w:val="0"/>
                                      <w:marBottom w:val="0"/>
                                      <w:divBdr>
                                        <w:top w:val="none" w:sz="0" w:space="0" w:color="auto"/>
                                        <w:left w:val="none" w:sz="0" w:space="0" w:color="auto"/>
                                        <w:bottom w:val="none" w:sz="0" w:space="0" w:color="auto"/>
                                        <w:right w:val="none" w:sz="0" w:space="0" w:color="auto"/>
                                      </w:divBdr>
                                      <w:divsChild>
                                        <w:div w:id="62844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77206">
                              <w:marLeft w:val="0"/>
                              <w:marRight w:val="0"/>
                              <w:marTop w:val="0"/>
                              <w:marBottom w:val="0"/>
                              <w:divBdr>
                                <w:top w:val="none" w:sz="0" w:space="0" w:color="auto"/>
                                <w:left w:val="none" w:sz="0" w:space="0" w:color="auto"/>
                                <w:bottom w:val="none" w:sz="0" w:space="0" w:color="auto"/>
                                <w:right w:val="none" w:sz="0" w:space="0" w:color="auto"/>
                              </w:divBdr>
                              <w:divsChild>
                                <w:div w:id="2017418879">
                                  <w:marLeft w:val="0"/>
                                  <w:marRight w:val="0"/>
                                  <w:marTop w:val="0"/>
                                  <w:marBottom w:val="0"/>
                                  <w:divBdr>
                                    <w:top w:val="none" w:sz="0" w:space="0" w:color="auto"/>
                                    <w:left w:val="none" w:sz="0" w:space="0" w:color="auto"/>
                                    <w:bottom w:val="none" w:sz="0" w:space="0" w:color="auto"/>
                                    <w:right w:val="none" w:sz="0" w:space="0" w:color="auto"/>
                                  </w:divBdr>
                                  <w:divsChild>
                                    <w:div w:id="17069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646298">
          <w:marLeft w:val="0"/>
          <w:marRight w:val="0"/>
          <w:marTop w:val="0"/>
          <w:marBottom w:val="0"/>
          <w:divBdr>
            <w:top w:val="none" w:sz="0" w:space="0" w:color="auto"/>
            <w:left w:val="none" w:sz="0" w:space="0" w:color="auto"/>
            <w:bottom w:val="none" w:sz="0" w:space="0" w:color="auto"/>
            <w:right w:val="none" w:sz="0" w:space="0" w:color="auto"/>
          </w:divBdr>
        </w:div>
        <w:div w:id="1850634192">
          <w:marLeft w:val="0"/>
          <w:marRight w:val="0"/>
          <w:marTop w:val="0"/>
          <w:marBottom w:val="0"/>
          <w:divBdr>
            <w:top w:val="none" w:sz="0" w:space="0" w:color="auto"/>
            <w:left w:val="none" w:sz="0" w:space="0" w:color="auto"/>
            <w:bottom w:val="none" w:sz="0" w:space="0" w:color="auto"/>
            <w:right w:val="none" w:sz="0" w:space="0" w:color="auto"/>
          </w:divBdr>
        </w:div>
        <w:div w:id="1344429713">
          <w:marLeft w:val="0"/>
          <w:marRight w:val="0"/>
          <w:marTop w:val="0"/>
          <w:marBottom w:val="0"/>
          <w:divBdr>
            <w:top w:val="none" w:sz="0" w:space="0" w:color="auto"/>
            <w:left w:val="none" w:sz="0" w:space="0" w:color="auto"/>
            <w:bottom w:val="none" w:sz="0" w:space="0" w:color="auto"/>
            <w:right w:val="none" w:sz="0" w:space="0" w:color="auto"/>
          </w:divBdr>
        </w:div>
        <w:div w:id="294986296">
          <w:marLeft w:val="0"/>
          <w:marRight w:val="0"/>
          <w:marTop w:val="0"/>
          <w:marBottom w:val="0"/>
          <w:divBdr>
            <w:top w:val="none" w:sz="0" w:space="0" w:color="auto"/>
            <w:left w:val="none" w:sz="0" w:space="0" w:color="auto"/>
            <w:bottom w:val="none" w:sz="0" w:space="0" w:color="auto"/>
            <w:right w:val="none" w:sz="0" w:space="0" w:color="auto"/>
          </w:divBdr>
        </w:div>
        <w:div w:id="1266378345">
          <w:marLeft w:val="0"/>
          <w:marRight w:val="0"/>
          <w:marTop w:val="0"/>
          <w:marBottom w:val="0"/>
          <w:divBdr>
            <w:top w:val="none" w:sz="0" w:space="0" w:color="auto"/>
            <w:left w:val="none" w:sz="0" w:space="0" w:color="auto"/>
            <w:bottom w:val="none" w:sz="0" w:space="0" w:color="auto"/>
            <w:right w:val="none" w:sz="0" w:space="0" w:color="auto"/>
          </w:divBdr>
        </w:div>
      </w:divsChild>
    </w:div>
    <w:div w:id="1099831118">
      <w:bodyDiv w:val="1"/>
      <w:marLeft w:val="0"/>
      <w:marRight w:val="0"/>
      <w:marTop w:val="0"/>
      <w:marBottom w:val="0"/>
      <w:divBdr>
        <w:top w:val="none" w:sz="0" w:space="0" w:color="auto"/>
        <w:left w:val="none" w:sz="0" w:space="0" w:color="auto"/>
        <w:bottom w:val="none" w:sz="0" w:space="0" w:color="auto"/>
        <w:right w:val="none" w:sz="0" w:space="0" w:color="auto"/>
      </w:divBdr>
      <w:divsChild>
        <w:div w:id="2116442415">
          <w:marLeft w:val="0"/>
          <w:marRight w:val="0"/>
          <w:marTop w:val="0"/>
          <w:marBottom w:val="0"/>
          <w:divBdr>
            <w:top w:val="none" w:sz="0" w:space="0" w:color="auto"/>
            <w:left w:val="none" w:sz="0" w:space="0" w:color="auto"/>
            <w:bottom w:val="none" w:sz="0" w:space="0" w:color="auto"/>
            <w:right w:val="none" w:sz="0" w:space="0" w:color="auto"/>
          </w:divBdr>
          <w:divsChild>
            <w:div w:id="344022100">
              <w:marLeft w:val="0"/>
              <w:marRight w:val="0"/>
              <w:marTop w:val="0"/>
              <w:marBottom w:val="0"/>
              <w:divBdr>
                <w:top w:val="none" w:sz="0" w:space="0" w:color="auto"/>
                <w:left w:val="none" w:sz="0" w:space="0" w:color="auto"/>
                <w:bottom w:val="none" w:sz="0" w:space="0" w:color="auto"/>
                <w:right w:val="none" w:sz="0" w:space="0" w:color="auto"/>
              </w:divBdr>
            </w:div>
            <w:div w:id="2438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10697">
      <w:bodyDiv w:val="1"/>
      <w:marLeft w:val="0"/>
      <w:marRight w:val="0"/>
      <w:marTop w:val="0"/>
      <w:marBottom w:val="0"/>
      <w:divBdr>
        <w:top w:val="none" w:sz="0" w:space="0" w:color="auto"/>
        <w:left w:val="none" w:sz="0" w:space="0" w:color="auto"/>
        <w:bottom w:val="none" w:sz="0" w:space="0" w:color="auto"/>
        <w:right w:val="none" w:sz="0" w:space="0" w:color="auto"/>
      </w:divBdr>
    </w:div>
    <w:div w:id="1125731464">
      <w:bodyDiv w:val="1"/>
      <w:marLeft w:val="0"/>
      <w:marRight w:val="0"/>
      <w:marTop w:val="0"/>
      <w:marBottom w:val="0"/>
      <w:divBdr>
        <w:top w:val="none" w:sz="0" w:space="0" w:color="auto"/>
        <w:left w:val="none" w:sz="0" w:space="0" w:color="auto"/>
        <w:bottom w:val="none" w:sz="0" w:space="0" w:color="auto"/>
        <w:right w:val="none" w:sz="0" w:space="0" w:color="auto"/>
      </w:divBdr>
    </w:div>
    <w:div w:id="1146236679">
      <w:bodyDiv w:val="1"/>
      <w:marLeft w:val="0"/>
      <w:marRight w:val="0"/>
      <w:marTop w:val="0"/>
      <w:marBottom w:val="0"/>
      <w:divBdr>
        <w:top w:val="none" w:sz="0" w:space="0" w:color="auto"/>
        <w:left w:val="none" w:sz="0" w:space="0" w:color="auto"/>
        <w:bottom w:val="none" w:sz="0" w:space="0" w:color="auto"/>
        <w:right w:val="none" w:sz="0" w:space="0" w:color="auto"/>
      </w:divBdr>
    </w:div>
    <w:div w:id="1188182434">
      <w:bodyDiv w:val="1"/>
      <w:marLeft w:val="0"/>
      <w:marRight w:val="0"/>
      <w:marTop w:val="0"/>
      <w:marBottom w:val="0"/>
      <w:divBdr>
        <w:top w:val="none" w:sz="0" w:space="0" w:color="auto"/>
        <w:left w:val="none" w:sz="0" w:space="0" w:color="auto"/>
        <w:bottom w:val="none" w:sz="0" w:space="0" w:color="auto"/>
        <w:right w:val="none" w:sz="0" w:space="0" w:color="auto"/>
      </w:divBdr>
    </w:div>
    <w:div w:id="1270963754">
      <w:bodyDiv w:val="1"/>
      <w:marLeft w:val="0"/>
      <w:marRight w:val="0"/>
      <w:marTop w:val="0"/>
      <w:marBottom w:val="0"/>
      <w:divBdr>
        <w:top w:val="none" w:sz="0" w:space="0" w:color="auto"/>
        <w:left w:val="none" w:sz="0" w:space="0" w:color="auto"/>
        <w:bottom w:val="none" w:sz="0" w:space="0" w:color="auto"/>
        <w:right w:val="none" w:sz="0" w:space="0" w:color="auto"/>
      </w:divBdr>
    </w:div>
    <w:div w:id="1274896568">
      <w:bodyDiv w:val="1"/>
      <w:marLeft w:val="0"/>
      <w:marRight w:val="0"/>
      <w:marTop w:val="0"/>
      <w:marBottom w:val="0"/>
      <w:divBdr>
        <w:top w:val="none" w:sz="0" w:space="0" w:color="auto"/>
        <w:left w:val="none" w:sz="0" w:space="0" w:color="auto"/>
        <w:bottom w:val="none" w:sz="0" w:space="0" w:color="auto"/>
        <w:right w:val="none" w:sz="0" w:space="0" w:color="auto"/>
      </w:divBdr>
    </w:div>
    <w:div w:id="1278757710">
      <w:bodyDiv w:val="1"/>
      <w:marLeft w:val="0"/>
      <w:marRight w:val="0"/>
      <w:marTop w:val="0"/>
      <w:marBottom w:val="0"/>
      <w:divBdr>
        <w:top w:val="none" w:sz="0" w:space="0" w:color="auto"/>
        <w:left w:val="none" w:sz="0" w:space="0" w:color="auto"/>
        <w:bottom w:val="none" w:sz="0" w:space="0" w:color="auto"/>
        <w:right w:val="none" w:sz="0" w:space="0" w:color="auto"/>
      </w:divBdr>
    </w:div>
    <w:div w:id="1370953191">
      <w:bodyDiv w:val="1"/>
      <w:marLeft w:val="0"/>
      <w:marRight w:val="0"/>
      <w:marTop w:val="0"/>
      <w:marBottom w:val="0"/>
      <w:divBdr>
        <w:top w:val="none" w:sz="0" w:space="0" w:color="auto"/>
        <w:left w:val="none" w:sz="0" w:space="0" w:color="auto"/>
        <w:bottom w:val="none" w:sz="0" w:space="0" w:color="auto"/>
        <w:right w:val="none" w:sz="0" w:space="0" w:color="auto"/>
      </w:divBdr>
    </w:div>
    <w:div w:id="1397624672">
      <w:bodyDiv w:val="1"/>
      <w:marLeft w:val="0"/>
      <w:marRight w:val="0"/>
      <w:marTop w:val="0"/>
      <w:marBottom w:val="0"/>
      <w:divBdr>
        <w:top w:val="none" w:sz="0" w:space="0" w:color="auto"/>
        <w:left w:val="none" w:sz="0" w:space="0" w:color="auto"/>
        <w:bottom w:val="none" w:sz="0" w:space="0" w:color="auto"/>
        <w:right w:val="none" w:sz="0" w:space="0" w:color="auto"/>
      </w:divBdr>
    </w:div>
    <w:div w:id="1441341825">
      <w:bodyDiv w:val="1"/>
      <w:marLeft w:val="0"/>
      <w:marRight w:val="0"/>
      <w:marTop w:val="0"/>
      <w:marBottom w:val="0"/>
      <w:divBdr>
        <w:top w:val="none" w:sz="0" w:space="0" w:color="auto"/>
        <w:left w:val="none" w:sz="0" w:space="0" w:color="auto"/>
        <w:bottom w:val="none" w:sz="0" w:space="0" w:color="auto"/>
        <w:right w:val="none" w:sz="0" w:space="0" w:color="auto"/>
      </w:divBdr>
    </w:div>
    <w:div w:id="1514148861">
      <w:bodyDiv w:val="1"/>
      <w:marLeft w:val="0"/>
      <w:marRight w:val="0"/>
      <w:marTop w:val="0"/>
      <w:marBottom w:val="0"/>
      <w:divBdr>
        <w:top w:val="none" w:sz="0" w:space="0" w:color="auto"/>
        <w:left w:val="none" w:sz="0" w:space="0" w:color="auto"/>
        <w:bottom w:val="none" w:sz="0" w:space="0" w:color="auto"/>
        <w:right w:val="none" w:sz="0" w:space="0" w:color="auto"/>
      </w:divBdr>
      <w:divsChild>
        <w:div w:id="805393584">
          <w:marLeft w:val="0"/>
          <w:marRight w:val="0"/>
          <w:marTop w:val="0"/>
          <w:marBottom w:val="0"/>
          <w:divBdr>
            <w:top w:val="none" w:sz="0" w:space="0" w:color="auto"/>
            <w:left w:val="none" w:sz="0" w:space="0" w:color="auto"/>
            <w:bottom w:val="none" w:sz="0" w:space="0" w:color="auto"/>
            <w:right w:val="none" w:sz="0" w:space="0" w:color="auto"/>
          </w:divBdr>
        </w:div>
        <w:div w:id="1706173719">
          <w:marLeft w:val="0"/>
          <w:marRight w:val="0"/>
          <w:marTop w:val="0"/>
          <w:marBottom w:val="0"/>
          <w:divBdr>
            <w:top w:val="none" w:sz="0" w:space="0" w:color="auto"/>
            <w:left w:val="none" w:sz="0" w:space="0" w:color="auto"/>
            <w:bottom w:val="none" w:sz="0" w:space="0" w:color="auto"/>
            <w:right w:val="none" w:sz="0" w:space="0" w:color="auto"/>
          </w:divBdr>
        </w:div>
        <w:div w:id="1540968143">
          <w:marLeft w:val="0"/>
          <w:marRight w:val="0"/>
          <w:marTop w:val="0"/>
          <w:marBottom w:val="0"/>
          <w:divBdr>
            <w:top w:val="none" w:sz="0" w:space="0" w:color="auto"/>
            <w:left w:val="none" w:sz="0" w:space="0" w:color="auto"/>
            <w:bottom w:val="none" w:sz="0" w:space="0" w:color="auto"/>
            <w:right w:val="none" w:sz="0" w:space="0" w:color="auto"/>
          </w:divBdr>
        </w:div>
      </w:divsChild>
    </w:div>
    <w:div w:id="1528718932">
      <w:bodyDiv w:val="1"/>
      <w:marLeft w:val="0"/>
      <w:marRight w:val="0"/>
      <w:marTop w:val="0"/>
      <w:marBottom w:val="0"/>
      <w:divBdr>
        <w:top w:val="none" w:sz="0" w:space="0" w:color="auto"/>
        <w:left w:val="none" w:sz="0" w:space="0" w:color="auto"/>
        <w:bottom w:val="none" w:sz="0" w:space="0" w:color="auto"/>
        <w:right w:val="none" w:sz="0" w:space="0" w:color="auto"/>
      </w:divBdr>
      <w:divsChild>
        <w:div w:id="1029989195">
          <w:marLeft w:val="0"/>
          <w:marRight w:val="0"/>
          <w:marTop w:val="0"/>
          <w:marBottom w:val="0"/>
          <w:divBdr>
            <w:top w:val="none" w:sz="0" w:space="0" w:color="auto"/>
            <w:left w:val="none" w:sz="0" w:space="0" w:color="auto"/>
            <w:bottom w:val="none" w:sz="0" w:space="0" w:color="auto"/>
            <w:right w:val="none" w:sz="0" w:space="0" w:color="auto"/>
          </w:divBdr>
          <w:divsChild>
            <w:div w:id="599528221">
              <w:marLeft w:val="0"/>
              <w:marRight w:val="0"/>
              <w:marTop w:val="0"/>
              <w:marBottom w:val="0"/>
              <w:divBdr>
                <w:top w:val="none" w:sz="0" w:space="0" w:color="auto"/>
                <w:left w:val="none" w:sz="0" w:space="0" w:color="auto"/>
                <w:bottom w:val="none" w:sz="0" w:space="0" w:color="auto"/>
                <w:right w:val="none" w:sz="0" w:space="0" w:color="auto"/>
              </w:divBdr>
              <w:divsChild>
                <w:div w:id="1862546380">
                  <w:marLeft w:val="0"/>
                  <w:marRight w:val="0"/>
                  <w:marTop w:val="0"/>
                  <w:marBottom w:val="0"/>
                  <w:divBdr>
                    <w:top w:val="none" w:sz="0" w:space="0" w:color="auto"/>
                    <w:left w:val="none" w:sz="0" w:space="0" w:color="auto"/>
                    <w:bottom w:val="none" w:sz="0" w:space="0" w:color="auto"/>
                    <w:right w:val="none" w:sz="0" w:space="0" w:color="auto"/>
                  </w:divBdr>
                  <w:divsChild>
                    <w:div w:id="14317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25428">
          <w:marLeft w:val="0"/>
          <w:marRight w:val="0"/>
          <w:marTop w:val="0"/>
          <w:marBottom w:val="0"/>
          <w:divBdr>
            <w:top w:val="none" w:sz="0" w:space="0" w:color="auto"/>
            <w:left w:val="none" w:sz="0" w:space="0" w:color="auto"/>
            <w:bottom w:val="none" w:sz="0" w:space="0" w:color="auto"/>
            <w:right w:val="none" w:sz="0" w:space="0" w:color="auto"/>
          </w:divBdr>
          <w:divsChild>
            <w:div w:id="1730229143">
              <w:marLeft w:val="0"/>
              <w:marRight w:val="0"/>
              <w:marTop w:val="0"/>
              <w:marBottom w:val="0"/>
              <w:divBdr>
                <w:top w:val="none" w:sz="0" w:space="0" w:color="auto"/>
                <w:left w:val="none" w:sz="0" w:space="0" w:color="auto"/>
                <w:bottom w:val="none" w:sz="0" w:space="0" w:color="auto"/>
                <w:right w:val="none" w:sz="0" w:space="0" w:color="auto"/>
              </w:divBdr>
              <w:divsChild>
                <w:div w:id="2038040956">
                  <w:marLeft w:val="0"/>
                  <w:marRight w:val="0"/>
                  <w:marTop w:val="0"/>
                  <w:marBottom w:val="0"/>
                  <w:divBdr>
                    <w:top w:val="none" w:sz="0" w:space="0" w:color="auto"/>
                    <w:left w:val="none" w:sz="0" w:space="0" w:color="auto"/>
                    <w:bottom w:val="none" w:sz="0" w:space="0" w:color="auto"/>
                    <w:right w:val="none" w:sz="0" w:space="0" w:color="auto"/>
                  </w:divBdr>
                  <w:divsChild>
                    <w:div w:id="1475902532">
                      <w:marLeft w:val="0"/>
                      <w:marRight w:val="0"/>
                      <w:marTop w:val="0"/>
                      <w:marBottom w:val="0"/>
                      <w:divBdr>
                        <w:top w:val="none" w:sz="0" w:space="0" w:color="auto"/>
                        <w:left w:val="none" w:sz="0" w:space="0" w:color="auto"/>
                        <w:bottom w:val="none" w:sz="0" w:space="0" w:color="auto"/>
                        <w:right w:val="none" w:sz="0" w:space="0" w:color="auto"/>
                      </w:divBdr>
                      <w:divsChild>
                        <w:div w:id="17363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831693">
      <w:bodyDiv w:val="1"/>
      <w:marLeft w:val="0"/>
      <w:marRight w:val="0"/>
      <w:marTop w:val="0"/>
      <w:marBottom w:val="0"/>
      <w:divBdr>
        <w:top w:val="none" w:sz="0" w:space="0" w:color="auto"/>
        <w:left w:val="none" w:sz="0" w:space="0" w:color="auto"/>
        <w:bottom w:val="none" w:sz="0" w:space="0" w:color="auto"/>
        <w:right w:val="none" w:sz="0" w:space="0" w:color="auto"/>
      </w:divBdr>
      <w:divsChild>
        <w:div w:id="1783261842">
          <w:marLeft w:val="0"/>
          <w:marRight w:val="0"/>
          <w:marTop w:val="0"/>
          <w:marBottom w:val="0"/>
          <w:divBdr>
            <w:top w:val="none" w:sz="0" w:space="0" w:color="auto"/>
            <w:left w:val="none" w:sz="0" w:space="0" w:color="auto"/>
            <w:bottom w:val="none" w:sz="0" w:space="0" w:color="auto"/>
            <w:right w:val="none" w:sz="0" w:space="0" w:color="auto"/>
          </w:divBdr>
          <w:divsChild>
            <w:div w:id="2096895530">
              <w:marLeft w:val="0"/>
              <w:marRight w:val="0"/>
              <w:marTop w:val="0"/>
              <w:marBottom w:val="0"/>
              <w:divBdr>
                <w:top w:val="none" w:sz="0" w:space="0" w:color="auto"/>
                <w:left w:val="none" w:sz="0" w:space="0" w:color="auto"/>
                <w:bottom w:val="none" w:sz="0" w:space="0" w:color="auto"/>
                <w:right w:val="none" w:sz="0" w:space="0" w:color="auto"/>
              </w:divBdr>
              <w:divsChild>
                <w:div w:id="259988917">
                  <w:marLeft w:val="0"/>
                  <w:marRight w:val="0"/>
                  <w:marTop w:val="0"/>
                  <w:marBottom w:val="0"/>
                  <w:divBdr>
                    <w:top w:val="none" w:sz="0" w:space="0" w:color="auto"/>
                    <w:left w:val="none" w:sz="0" w:space="0" w:color="auto"/>
                    <w:bottom w:val="none" w:sz="0" w:space="0" w:color="auto"/>
                    <w:right w:val="none" w:sz="0" w:space="0" w:color="auto"/>
                  </w:divBdr>
                </w:div>
                <w:div w:id="184056867">
                  <w:marLeft w:val="0"/>
                  <w:marRight w:val="0"/>
                  <w:marTop w:val="0"/>
                  <w:marBottom w:val="0"/>
                  <w:divBdr>
                    <w:top w:val="none" w:sz="0" w:space="0" w:color="auto"/>
                    <w:left w:val="none" w:sz="0" w:space="0" w:color="auto"/>
                    <w:bottom w:val="none" w:sz="0" w:space="0" w:color="auto"/>
                    <w:right w:val="none" w:sz="0" w:space="0" w:color="auto"/>
                  </w:divBdr>
                </w:div>
                <w:div w:id="1204366823">
                  <w:marLeft w:val="0"/>
                  <w:marRight w:val="0"/>
                  <w:marTop w:val="0"/>
                  <w:marBottom w:val="0"/>
                  <w:divBdr>
                    <w:top w:val="none" w:sz="0" w:space="0" w:color="auto"/>
                    <w:left w:val="none" w:sz="0" w:space="0" w:color="auto"/>
                    <w:bottom w:val="none" w:sz="0" w:space="0" w:color="auto"/>
                    <w:right w:val="none" w:sz="0" w:space="0" w:color="auto"/>
                  </w:divBdr>
                </w:div>
                <w:div w:id="3349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4991">
          <w:marLeft w:val="0"/>
          <w:marRight w:val="0"/>
          <w:marTop w:val="0"/>
          <w:marBottom w:val="0"/>
          <w:divBdr>
            <w:top w:val="none" w:sz="0" w:space="0" w:color="auto"/>
            <w:left w:val="none" w:sz="0" w:space="0" w:color="auto"/>
            <w:bottom w:val="none" w:sz="0" w:space="0" w:color="auto"/>
            <w:right w:val="none" w:sz="0" w:space="0" w:color="auto"/>
          </w:divBdr>
        </w:div>
      </w:divsChild>
    </w:div>
    <w:div w:id="1597589429">
      <w:bodyDiv w:val="1"/>
      <w:marLeft w:val="0"/>
      <w:marRight w:val="0"/>
      <w:marTop w:val="0"/>
      <w:marBottom w:val="0"/>
      <w:divBdr>
        <w:top w:val="none" w:sz="0" w:space="0" w:color="auto"/>
        <w:left w:val="none" w:sz="0" w:space="0" w:color="auto"/>
        <w:bottom w:val="none" w:sz="0" w:space="0" w:color="auto"/>
        <w:right w:val="none" w:sz="0" w:space="0" w:color="auto"/>
      </w:divBdr>
    </w:div>
    <w:div w:id="1603486748">
      <w:bodyDiv w:val="1"/>
      <w:marLeft w:val="0"/>
      <w:marRight w:val="0"/>
      <w:marTop w:val="0"/>
      <w:marBottom w:val="0"/>
      <w:divBdr>
        <w:top w:val="none" w:sz="0" w:space="0" w:color="auto"/>
        <w:left w:val="none" w:sz="0" w:space="0" w:color="auto"/>
        <w:bottom w:val="none" w:sz="0" w:space="0" w:color="auto"/>
        <w:right w:val="none" w:sz="0" w:space="0" w:color="auto"/>
      </w:divBdr>
    </w:div>
    <w:div w:id="1669744274">
      <w:bodyDiv w:val="1"/>
      <w:marLeft w:val="0"/>
      <w:marRight w:val="0"/>
      <w:marTop w:val="0"/>
      <w:marBottom w:val="0"/>
      <w:divBdr>
        <w:top w:val="none" w:sz="0" w:space="0" w:color="auto"/>
        <w:left w:val="none" w:sz="0" w:space="0" w:color="auto"/>
        <w:bottom w:val="none" w:sz="0" w:space="0" w:color="auto"/>
        <w:right w:val="none" w:sz="0" w:space="0" w:color="auto"/>
      </w:divBdr>
      <w:divsChild>
        <w:div w:id="12435634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96342752">
      <w:bodyDiv w:val="1"/>
      <w:marLeft w:val="0"/>
      <w:marRight w:val="0"/>
      <w:marTop w:val="0"/>
      <w:marBottom w:val="0"/>
      <w:divBdr>
        <w:top w:val="none" w:sz="0" w:space="0" w:color="auto"/>
        <w:left w:val="none" w:sz="0" w:space="0" w:color="auto"/>
        <w:bottom w:val="none" w:sz="0" w:space="0" w:color="auto"/>
        <w:right w:val="none" w:sz="0" w:space="0" w:color="auto"/>
      </w:divBdr>
    </w:div>
    <w:div w:id="1776051058">
      <w:bodyDiv w:val="1"/>
      <w:marLeft w:val="0"/>
      <w:marRight w:val="0"/>
      <w:marTop w:val="0"/>
      <w:marBottom w:val="0"/>
      <w:divBdr>
        <w:top w:val="none" w:sz="0" w:space="0" w:color="auto"/>
        <w:left w:val="none" w:sz="0" w:space="0" w:color="auto"/>
        <w:bottom w:val="none" w:sz="0" w:space="0" w:color="auto"/>
        <w:right w:val="none" w:sz="0" w:space="0" w:color="auto"/>
      </w:divBdr>
    </w:div>
    <w:div w:id="1874271687">
      <w:bodyDiv w:val="1"/>
      <w:marLeft w:val="0"/>
      <w:marRight w:val="0"/>
      <w:marTop w:val="0"/>
      <w:marBottom w:val="0"/>
      <w:divBdr>
        <w:top w:val="none" w:sz="0" w:space="0" w:color="auto"/>
        <w:left w:val="none" w:sz="0" w:space="0" w:color="auto"/>
        <w:bottom w:val="none" w:sz="0" w:space="0" w:color="auto"/>
        <w:right w:val="none" w:sz="0" w:space="0" w:color="auto"/>
      </w:divBdr>
      <w:divsChild>
        <w:div w:id="180191658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7057980">
      <w:bodyDiv w:val="1"/>
      <w:marLeft w:val="0"/>
      <w:marRight w:val="0"/>
      <w:marTop w:val="0"/>
      <w:marBottom w:val="0"/>
      <w:divBdr>
        <w:top w:val="none" w:sz="0" w:space="0" w:color="auto"/>
        <w:left w:val="none" w:sz="0" w:space="0" w:color="auto"/>
        <w:bottom w:val="none" w:sz="0" w:space="0" w:color="auto"/>
        <w:right w:val="none" w:sz="0" w:space="0" w:color="auto"/>
      </w:divBdr>
    </w:div>
    <w:div w:id="1889956041">
      <w:bodyDiv w:val="1"/>
      <w:marLeft w:val="0"/>
      <w:marRight w:val="0"/>
      <w:marTop w:val="0"/>
      <w:marBottom w:val="0"/>
      <w:divBdr>
        <w:top w:val="none" w:sz="0" w:space="0" w:color="auto"/>
        <w:left w:val="none" w:sz="0" w:space="0" w:color="auto"/>
        <w:bottom w:val="none" w:sz="0" w:space="0" w:color="auto"/>
        <w:right w:val="none" w:sz="0" w:space="0" w:color="auto"/>
      </w:divBdr>
      <w:divsChild>
        <w:div w:id="1049763577">
          <w:blockQuote w:val="1"/>
          <w:marLeft w:val="225"/>
          <w:marRight w:val="0"/>
          <w:marTop w:val="0"/>
          <w:marBottom w:val="0"/>
          <w:divBdr>
            <w:top w:val="none" w:sz="0" w:space="0" w:color="auto"/>
            <w:left w:val="none" w:sz="0" w:space="0" w:color="auto"/>
            <w:bottom w:val="none" w:sz="0" w:space="0" w:color="auto"/>
            <w:right w:val="none" w:sz="0" w:space="0" w:color="auto"/>
          </w:divBdr>
        </w:div>
        <w:div w:id="11151008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96745274">
      <w:bodyDiv w:val="1"/>
      <w:marLeft w:val="0"/>
      <w:marRight w:val="0"/>
      <w:marTop w:val="0"/>
      <w:marBottom w:val="0"/>
      <w:divBdr>
        <w:top w:val="none" w:sz="0" w:space="0" w:color="auto"/>
        <w:left w:val="none" w:sz="0" w:space="0" w:color="auto"/>
        <w:bottom w:val="none" w:sz="0" w:space="0" w:color="auto"/>
        <w:right w:val="none" w:sz="0" w:space="0" w:color="auto"/>
      </w:divBdr>
      <w:divsChild>
        <w:div w:id="870144234">
          <w:marLeft w:val="0"/>
          <w:marRight w:val="0"/>
          <w:marTop w:val="0"/>
          <w:marBottom w:val="0"/>
          <w:divBdr>
            <w:top w:val="none" w:sz="0" w:space="0" w:color="auto"/>
            <w:left w:val="none" w:sz="0" w:space="0" w:color="auto"/>
            <w:bottom w:val="none" w:sz="0" w:space="0" w:color="auto"/>
            <w:right w:val="none" w:sz="0" w:space="0" w:color="auto"/>
          </w:divBdr>
          <w:divsChild>
            <w:div w:id="1112480708">
              <w:marLeft w:val="0"/>
              <w:marRight w:val="0"/>
              <w:marTop w:val="0"/>
              <w:marBottom w:val="0"/>
              <w:divBdr>
                <w:top w:val="none" w:sz="0" w:space="0" w:color="auto"/>
                <w:left w:val="none" w:sz="0" w:space="0" w:color="auto"/>
                <w:bottom w:val="none" w:sz="0" w:space="0" w:color="auto"/>
                <w:right w:val="none" w:sz="0" w:space="0" w:color="auto"/>
              </w:divBdr>
              <w:divsChild>
                <w:div w:id="1149443082">
                  <w:marLeft w:val="0"/>
                  <w:marRight w:val="0"/>
                  <w:marTop w:val="0"/>
                  <w:marBottom w:val="0"/>
                  <w:divBdr>
                    <w:top w:val="none" w:sz="0" w:space="0" w:color="auto"/>
                    <w:left w:val="none" w:sz="0" w:space="0" w:color="auto"/>
                    <w:bottom w:val="none" w:sz="0" w:space="0" w:color="auto"/>
                    <w:right w:val="none" w:sz="0" w:space="0" w:color="auto"/>
                  </w:divBdr>
                  <w:divsChild>
                    <w:div w:id="1684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44876">
          <w:marLeft w:val="0"/>
          <w:marRight w:val="0"/>
          <w:marTop w:val="0"/>
          <w:marBottom w:val="0"/>
          <w:divBdr>
            <w:top w:val="none" w:sz="0" w:space="0" w:color="auto"/>
            <w:left w:val="none" w:sz="0" w:space="0" w:color="auto"/>
            <w:bottom w:val="none" w:sz="0" w:space="0" w:color="auto"/>
            <w:right w:val="none" w:sz="0" w:space="0" w:color="auto"/>
          </w:divBdr>
          <w:divsChild>
            <w:div w:id="212666401">
              <w:marLeft w:val="0"/>
              <w:marRight w:val="0"/>
              <w:marTop w:val="0"/>
              <w:marBottom w:val="0"/>
              <w:divBdr>
                <w:top w:val="none" w:sz="0" w:space="0" w:color="auto"/>
                <w:left w:val="none" w:sz="0" w:space="0" w:color="auto"/>
                <w:bottom w:val="none" w:sz="0" w:space="0" w:color="auto"/>
                <w:right w:val="none" w:sz="0" w:space="0" w:color="auto"/>
              </w:divBdr>
              <w:divsChild>
                <w:div w:id="1471947175">
                  <w:marLeft w:val="0"/>
                  <w:marRight w:val="0"/>
                  <w:marTop w:val="0"/>
                  <w:marBottom w:val="0"/>
                  <w:divBdr>
                    <w:top w:val="none" w:sz="0" w:space="0" w:color="auto"/>
                    <w:left w:val="none" w:sz="0" w:space="0" w:color="auto"/>
                    <w:bottom w:val="none" w:sz="0" w:space="0" w:color="auto"/>
                    <w:right w:val="none" w:sz="0" w:space="0" w:color="auto"/>
                  </w:divBdr>
                  <w:divsChild>
                    <w:div w:id="926305995">
                      <w:marLeft w:val="0"/>
                      <w:marRight w:val="0"/>
                      <w:marTop w:val="0"/>
                      <w:marBottom w:val="0"/>
                      <w:divBdr>
                        <w:top w:val="none" w:sz="0" w:space="0" w:color="auto"/>
                        <w:left w:val="none" w:sz="0" w:space="0" w:color="auto"/>
                        <w:bottom w:val="none" w:sz="0" w:space="0" w:color="auto"/>
                        <w:right w:val="none" w:sz="0" w:space="0" w:color="auto"/>
                      </w:divBdr>
                      <w:divsChild>
                        <w:div w:id="1044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536053">
      <w:bodyDiv w:val="1"/>
      <w:marLeft w:val="0"/>
      <w:marRight w:val="0"/>
      <w:marTop w:val="0"/>
      <w:marBottom w:val="0"/>
      <w:divBdr>
        <w:top w:val="none" w:sz="0" w:space="0" w:color="auto"/>
        <w:left w:val="none" w:sz="0" w:space="0" w:color="auto"/>
        <w:bottom w:val="none" w:sz="0" w:space="0" w:color="auto"/>
        <w:right w:val="none" w:sz="0" w:space="0" w:color="auto"/>
      </w:divBdr>
    </w:div>
    <w:div w:id="1943956062">
      <w:bodyDiv w:val="1"/>
      <w:marLeft w:val="0"/>
      <w:marRight w:val="0"/>
      <w:marTop w:val="0"/>
      <w:marBottom w:val="0"/>
      <w:divBdr>
        <w:top w:val="none" w:sz="0" w:space="0" w:color="auto"/>
        <w:left w:val="none" w:sz="0" w:space="0" w:color="auto"/>
        <w:bottom w:val="none" w:sz="0" w:space="0" w:color="auto"/>
        <w:right w:val="none" w:sz="0" w:space="0" w:color="auto"/>
      </w:divBdr>
    </w:div>
    <w:div w:id="1948154717">
      <w:bodyDiv w:val="1"/>
      <w:marLeft w:val="0"/>
      <w:marRight w:val="0"/>
      <w:marTop w:val="0"/>
      <w:marBottom w:val="0"/>
      <w:divBdr>
        <w:top w:val="none" w:sz="0" w:space="0" w:color="auto"/>
        <w:left w:val="none" w:sz="0" w:space="0" w:color="auto"/>
        <w:bottom w:val="none" w:sz="0" w:space="0" w:color="auto"/>
        <w:right w:val="none" w:sz="0" w:space="0" w:color="auto"/>
      </w:divBdr>
      <w:divsChild>
        <w:div w:id="1333485785">
          <w:marLeft w:val="0"/>
          <w:marRight w:val="0"/>
          <w:marTop w:val="0"/>
          <w:marBottom w:val="0"/>
          <w:divBdr>
            <w:top w:val="none" w:sz="0" w:space="0" w:color="auto"/>
            <w:left w:val="none" w:sz="0" w:space="0" w:color="auto"/>
            <w:bottom w:val="none" w:sz="0" w:space="0" w:color="auto"/>
            <w:right w:val="none" w:sz="0" w:space="0" w:color="auto"/>
          </w:divBdr>
          <w:divsChild>
            <w:div w:id="986327599">
              <w:marLeft w:val="0"/>
              <w:marRight w:val="0"/>
              <w:marTop w:val="0"/>
              <w:marBottom w:val="0"/>
              <w:divBdr>
                <w:top w:val="none" w:sz="0" w:space="0" w:color="auto"/>
                <w:left w:val="none" w:sz="0" w:space="0" w:color="auto"/>
                <w:bottom w:val="none" w:sz="0" w:space="0" w:color="auto"/>
                <w:right w:val="none" w:sz="0" w:space="0" w:color="auto"/>
              </w:divBdr>
              <w:divsChild>
                <w:div w:id="566690904">
                  <w:marLeft w:val="0"/>
                  <w:marRight w:val="0"/>
                  <w:marTop w:val="0"/>
                  <w:marBottom w:val="0"/>
                  <w:divBdr>
                    <w:top w:val="none" w:sz="0" w:space="0" w:color="auto"/>
                    <w:left w:val="none" w:sz="0" w:space="0" w:color="auto"/>
                    <w:bottom w:val="none" w:sz="0" w:space="0" w:color="auto"/>
                    <w:right w:val="none" w:sz="0" w:space="0" w:color="auto"/>
                  </w:divBdr>
                  <w:divsChild>
                    <w:div w:id="559484242">
                      <w:marLeft w:val="0"/>
                      <w:marRight w:val="0"/>
                      <w:marTop w:val="0"/>
                      <w:marBottom w:val="0"/>
                      <w:divBdr>
                        <w:top w:val="none" w:sz="0" w:space="0" w:color="auto"/>
                        <w:left w:val="none" w:sz="0" w:space="0" w:color="auto"/>
                        <w:bottom w:val="none" w:sz="0" w:space="0" w:color="auto"/>
                        <w:right w:val="none" w:sz="0" w:space="0" w:color="auto"/>
                      </w:divBdr>
                      <w:divsChild>
                        <w:div w:id="1941836762">
                          <w:marLeft w:val="0"/>
                          <w:marRight w:val="0"/>
                          <w:marTop w:val="0"/>
                          <w:marBottom w:val="0"/>
                          <w:divBdr>
                            <w:top w:val="none" w:sz="0" w:space="0" w:color="auto"/>
                            <w:left w:val="none" w:sz="0" w:space="0" w:color="auto"/>
                            <w:bottom w:val="none" w:sz="0" w:space="0" w:color="auto"/>
                            <w:right w:val="none" w:sz="0" w:space="0" w:color="auto"/>
                          </w:divBdr>
                          <w:divsChild>
                            <w:div w:id="644116791">
                              <w:marLeft w:val="0"/>
                              <w:marRight w:val="0"/>
                              <w:marTop w:val="0"/>
                              <w:marBottom w:val="0"/>
                              <w:divBdr>
                                <w:top w:val="none" w:sz="0" w:space="0" w:color="auto"/>
                                <w:left w:val="none" w:sz="0" w:space="0" w:color="auto"/>
                                <w:bottom w:val="none" w:sz="0" w:space="0" w:color="auto"/>
                                <w:right w:val="none" w:sz="0" w:space="0" w:color="auto"/>
                              </w:divBdr>
                              <w:divsChild>
                                <w:div w:id="1183593967">
                                  <w:marLeft w:val="0"/>
                                  <w:marRight w:val="0"/>
                                  <w:marTop w:val="0"/>
                                  <w:marBottom w:val="0"/>
                                  <w:divBdr>
                                    <w:top w:val="none" w:sz="0" w:space="0" w:color="auto"/>
                                    <w:left w:val="none" w:sz="0" w:space="0" w:color="auto"/>
                                    <w:bottom w:val="none" w:sz="0" w:space="0" w:color="auto"/>
                                    <w:right w:val="none" w:sz="0" w:space="0" w:color="auto"/>
                                  </w:divBdr>
                                  <w:divsChild>
                                    <w:div w:id="2285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295556">
          <w:marLeft w:val="0"/>
          <w:marRight w:val="0"/>
          <w:marTop w:val="0"/>
          <w:marBottom w:val="0"/>
          <w:divBdr>
            <w:top w:val="none" w:sz="0" w:space="0" w:color="auto"/>
            <w:left w:val="none" w:sz="0" w:space="0" w:color="auto"/>
            <w:bottom w:val="none" w:sz="0" w:space="0" w:color="auto"/>
            <w:right w:val="none" w:sz="0" w:space="0" w:color="auto"/>
          </w:divBdr>
          <w:divsChild>
            <w:div w:id="529877940">
              <w:marLeft w:val="0"/>
              <w:marRight w:val="0"/>
              <w:marTop w:val="0"/>
              <w:marBottom w:val="0"/>
              <w:divBdr>
                <w:top w:val="none" w:sz="0" w:space="0" w:color="auto"/>
                <w:left w:val="none" w:sz="0" w:space="0" w:color="auto"/>
                <w:bottom w:val="none" w:sz="0" w:space="0" w:color="auto"/>
                <w:right w:val="none" w:sz="0" w:space="0" w:color="auto"/>
              </w:divBdr>
              <w:divsChild>
                <w:div w:id="1584217396">
                  <w:marLeft w:val="0"/>
                  <w:marRight w:val="0"/>
                  <w:marTop w:val="0"/>
                  <w:marBottom w:val="0"/>
                  <w:divBdr>
                    <w:top w:val="none" w:sz="0" w:space="0" w:color="auto"/>
                    <w:left w:val="none" w:sz="0" w:space="0" w:color="auto"/>
                    <w:bottom w:val="none" w:sz="0" w:space="0" w:color="auto"/>
                    <w:right w:val="none" w:sz="0" w:space="0" w:color="auto"/>
                  </w:divBdr>
                  <w:divsChild>
                    <w:div w:id="1777363167">
                      <w:marLeft w:val="0"/>
                      <w:marRight w:val="0"/>
                      <w:marTop w:val="0"/>
                      <w:marBottom w:val="0"/>
                      <w:divBdr>
                        <w:top w:val="none" w:sz="0" w:space="0" w:color="auto"/>
                        <w:left w:val="none" w:sz="0" w:space="0" w:color="auto"/>
                        <w:bottom w:val="none" w:sz="0" w:space="0" w:color="auto"/>
                        <w:right w:val="none" w:sz="0" w:space="0" w:color="auto"/>
                      </w:divBdr>
                      <w:divsChild>
                        <w:div w:id="930088633">
                          <w:marLeft w:val="0"/>
                          <w:marRight w:val="0"/>
                          <w:marTop w:val="0"/>
                          <w:marBottom w:val="0"/>
                          <w:divBdr>
                            <w:top w:val="none" w:sz="0" w:space="0" w:color="auto"/>
                            <w:left w:val="none" w:sz="0" w:space="0" w:color="auto"/>
                            <w:bottom w:val="none" w:sz="0" w:space="0" w:color="auto"/>
                            <w:right w:val="none" w:sz="0" w:space="0" w:color="auto"/>
                          </w:divBdr>
                          <w:divsChild>
                            <w:div w:id="1601331922">
                              <w:marLeft w:val="0"/>
                              <w:marRight w:val="0"/>
                              <w:marTop w:val="0"/>
                              <w:marBottom w:val="0"/>
                              <w:divBdr>
                                <w:top w:val="none" w:sz="0" w:space="0" w:color="auto"/>
                                <w:left w:val="none" w:sz="0" w:space="0" w:color="auto"/>
                                <w:bottom w:val="none" w:sz="0" w:space="0" w:color="auto"/>
                                <w:right w:val="none" w:sz="0" w:space="0" w:color="auto"/>
                              </w:divBdr>
                              <w:divsChild>
                                <w:div w:id="1903902760">
                                  <w:marLeft w:val="0"/>
                                  <w:marRight w:val="0"/>
                                  <w:marTop w:val="0"/>
                                  <w:marBottom w:val="0"/>
                                  <w:divBdr>
                                    <w:top w:val="none" w:sz="0" w:space="0" w:color="auto"/>
                                    <w:left w:val="none" w:sz="0" w:space="0" w:color="auto"/>
                                    <w:bottom w:val="none" w:sz="0" w:space="0" w:color="auto"/>
                                    <w:right w:val="none" w:sz="0" w:space="0" w:color="auto"/>
                                  </w:divBdr>
                                  <w:divsChild>
                                    <w:div w:id="719061489">
                                      <w:marLeft w:val="0"/>
                                      <w:marRight w:val="0"/>
                                      <w:marTop w:val="0"/>
                                      <w:marBottom w:val="0"/>
                                      <w:divBdr>
                                        <w:top w:val="none" w:sz="0" w:space="0" w:color="auto"/>
                                        <w:left w:val="none" w:sz="0" w:space="0" w:color="auto"/>
                                        <w:bottom w:val="none" w:sz="0" w:space="0" w:color="auto"/>
                                        <w:right w:val="none" w:sz="0" w:space="0" w:color="auto"/>
                                      </w:divBdr>
                                      <w:divsChild>
                                        <w:div w:id="456414121">
                                          <w:marLeft w:val="0"/>
                                          <w:marRight w:val="0"/>
                                          <w:marTop w:val="0"/>
                                          <w:marBottom w:val="0"/>
                                          <w:divBdr>
                                            <w:top w:val="none" w:sz="0" w:space="0" w:color="auto"/>
                                            <w:left w:val="none" w:sz="0" w:space="0" w:color="auto"/>
                                            <w:bottom w:val="none" w:sz="0" w:space="0" w:color="auto"/>
                                            <w:right w:val="none" w:sz="0" w:space="0" w:color="auto"/>
                                          </w:divBdr>
                                          <w:divsChild>
                                            <w:div w:id="25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33807">
          <w:marLeft w:val="0"/>
          <w:marRight w:val="0"/>
          <w:marTop w:val="0"/>
          <w:marBottom w:val="0"/>
          <w:divBdr>
            <w:top w:val="none" w:sz="0" w:space="0" w:color="auto"/>
            <w:left w:val="none" w:sz="0" w:space="0" w:color="auto"/>
            <w:bottom w:val="none" w:sz="0" w:space="0" w:color="auto"/>
            <w:right w:val="none" w:sz="0" w:space="0" w:color="auto"/>
          </w:divBdr>
          <w:divsChild>
            <w:div w:id="810712442">
              <w:marLeft w:val="0"/>
              <w:marRight w:val="0"/>
              <w:marTop w:val="0"/>
              <w:marBottom w:val="0"/>
              <w:divBdr>
                <w:top w:val="none" w:sz="0" w:space="0" w:color="auto"/>
                <w:left w:val="none" w:sz="0" w:space="0" w:color="auto"/>
                <w:bottom w:val="none" w:sz="0" w:space="0" w:color="auto"/>
                <w:right w:val="none" w:sz="0" w:space="0" w:color="auto"/>
              </w:divBdr>
              <w:divsChild>
                <w:div w:id="1265530139">
                  <w:marLeft w:val="0"/>
                  <w:marRight w:val="0"/>
                  <w:marTop w:val="0"/>
                  <w:marBottom w:val="0"/>
                  <w:divBdr>
                    <w:top w:val="none" w:sz="0" w:space="0" w:color="auto"/>
                    <w:left w:val="none" w:sz="0" w:space="0" w:color="auto"/>
                    <w:bottom w:val="none" w:sz="0" w:space="0" w:color="auto"/>
                    <w:right w:val="none" w:sz="0" w:space="0" w:color="auto"/>
                  </w:divBdr>
                  <w:divsChild>
                    <w:div w:id="353653758">
                      <w:marLeft w:val="0"/>
                      <w:marRight w:val="0"/>
                      <w:marTop w:val="0"/>
                      <w:marBottom w:val="0"/>
                      <w:divBdr>
                        <w:top w:val="none" w:sz="0" w:space="0" w:color="auto"/>
                        <w:left w:val="none" w:sz="0" w:space="0" w:color="auto"/>
                        <w:bottom w:val="none" w:sz="0" w:space="0" w:color="auto"/>
                        <w:right w:val="none" w:sz="0" w:space="0" w:color="auto"/>
                      </w:divBdr>
                      <w:divsChild>
                        <w:div w:id="1074010541">
                          <w:marLeft w:val="0"/>
                          <w:marRight w:val="0"/>
                          <w:marTop w:val="0"/>
                          <w:marBottom w:val="0"/>
                          <w:divBdr>
                            <w:top w:val="none" w:sz="0" w:space="0" w:color="auto"/>
                            <w:left w:val="none" w:sz="0" w:space="0" w:color="auto"/>
                            <w:bottom w:val="none" w:sz="0" w:space="0" w:color="auto"/>
                            <w:right w:val="none" w:sz="0" w:space="0" w:color="auto"/>
                          </w:divBdr>
                          <w:divsChild>
                            <w:div w:id="87312330">
                              <w:marLeft w:val="0"/>
                              <w:marRight w:val="0"/>
                              <w:marTop w:val="0"/>
                              <w:marBottom w:val="0"/>
                              <w:divBdr>
                                <w:top w:val="none" w:sz="0" w:space="0" w:color="auto"/>
                                <w:left w:val="none" w:sz="0" w:space="0" w:color="auto"/>
                                <w:bottom w:val="none" w:sz="0" w:space="0" w:color="auto"/>
                                <w:right w:val="none" w:sz="0" w:space="0" w:color="auto"/>
                              </w:divBdr>
                              <w:divsChild>
                                <w:div w:id="652442322">
                                  <w:marLeft w:val="0"/>
                                  <w:marRight w:val="0"/>
                                  <w:marTop w:val="0"/>
                                  <w:marBottom w:val="0"/>
                                  <w:divBdr>
                                    <w:top w:val="none" w:sz="0" w:space="0" w:color="auto"/>
                                    <w:left w:val="none" w:sz="0" w:space="0" w:color="auto"/>
                                    <w:bottom w:val="none" w:sz="0" w:space="0" w:color="auto"/>
                                    <w:right w:val="none" w:sz="0" w:space="0" w:color="auto"/>
                                  </w:divBdr>
                                  <w:divsChild>
                                    <w:div w:id="18714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853640">
      <w:bodyDiv w:val="1"/>
      <w:marLeft w:val="0"/>
      <w:marRight w:val="0"/>
      <w:marTop w:val="0"/>
      <w:marBottom w:val="0"/>
      <w:divBdr>
        <w:top w:val="none" w:sz="0" w:space="0" w:color="auto"/>
        <w:left w:val="none" w:sz="0" w:space="0" w:color="auto"/>
        <w:bottom w:val="none" w:sz="0" w:space="0" w:color="auto"/>
        <w:right w:val="none" w:sz="0" w:space="0" w:color="auto"/>
      </w:divBdr>
    </w:div>
    <w:div w:id="2036496450">
      <w:bodyDiv w:val="1"/>
      <w:marLeft w:val="0"/>
      <w:marRight w:val="0"/>
      <w:marTop w:val="0"/>
      <w:marBottom w:val="0"/>
      <w:divBdr>
        <w:top w:val="none" w:sz="0" w:space="0" w:color="auto"/>
        <w:left w:val="none" w:sz="0" w:space="0" w:color="auto"/>
        <w:bottom w:val="none" w:sz="0" w:space="0" w:color="auto"/>
        <w:right w:val="none" w:sz="0" w:space="0" w:color="auto"/>
      </w:divBdr>
    </w:div>
    <w:div w:id="2052882225">
      <w:bodyDiv w:val="1"/>
      <w:marLeft w:val="0"/>
      <w:marRight w:val="0"/>
      <w:marTop w:val="0"/>
      <w:marBottom w:val="0"/>
      <w:divBdr>
        <w:top w:val="none" w:sz="0" w:space="0" w:color="auto"/>
        <w:left w:val="none" w:sz="0" w:space="0" w:color="auto"/>
        <w:bottom w:val="none" w:sz="0" w:space="0" w:color="auto"/>
        <w:right w:val="none" w:sz="0" w:space="0" w:color="auto"/>
      </w:divBdr>
    </w:div>
    <w:div w:id="2111924334">
      <w:bodyDiv w:val="1"/>
      <w:marLeft w:val="0"/>
      <w:marRight w:val="0"/>
      <w:marTop w:val="0"/>
      <w:marBottom w:val="0"/>
      <w:divBdr>
        <w:top w:val="none" w:sz="0" w:space="0" w:color="auto"/>
        <w:left w:val="none" w:sz="0" w:space="0" w:color="auto"/>
        <w:bottom w:val="none" w:sz="0" w:space="0" w:color="auto"/>
        <w:right w:val="none" w:sz="0" w:space="0" w:color="auto"/>
      </w:divBdr>
      <w:divsChild>
        <w:div w:id="686057993">
          <w:marLeft w:val="0"/>
          <w:marRight w:val="0"/>
          <w:marTop w:val="0"/>
          <w:marBottom w:val="0"/>
          <w:divBdr>
            <w:top w:val="none" w:sz="0" w:space="0" w:color="auto"/>
            <w:left w:val="none" w:sz="0" w:space="0" w:color="auto"/>
            <w:bottom w:val="none" w:sz="0" w:space="0" w:color="auto"/>
            <w:right w:val="none" w:sz="0" w:space="0" w:color="auto"/>
          </w:divBdr>
          <w:divsChild>
            <w:div w:id="862941183">
              <w:marLeft w:val="0"/>
              <w:marRight w:val="0"/>
              <w:marTop w:val="0"/>
              <w:marBottom w:val="0"/>
              <w:divBdr>
                <w:top w:val="none" w:sz="0" w:space="0" w:color="auto"/>
                <w:left w:val="none" w:sz="0" w:space="0" w:color="auto"/>
                <w:bottom w:val="none" w:sz="0" w:space="0" w:color="auto"/>
                <w:right w:val="none" w:sz="0" w:space="0" w:color="auto"/>
              </w:divBdr>
              <w:divsChild>
                <w:div w:id="24985008">
                  <w:marLeft w:val="0"/>
                  <w:marRight w:val="0"/>
                  <w:marTop w:val="0"/>
                  <w:marBottom w:val="0"/>
                  <w:divBdr>
                    <w:top w:val="none" w:sz="0" w:space="0" w:color="auto"/>
                    <w:left w:val="none" w:sz="0" w:space="0" w:color="auto"/>
                    <w:bottom w:val="none" w:sz="0" w:space="0" w:color="auto"/>
                    <w:right w:val="none" w:sz="0" w:space="0" w:color="auto"/>
                  </w:divBdr>
                  <w:divsChild>
                    <w:div w:id="2067800813">
                      <w:marLeft w:val="0"/>
                      <w:marRight w:val="0"/>
                      <w:marTop w:val="0"/>
                      <w:marBottom w:val="0"/>
                      <w:divBdr>
                        <w:top w:val="none" w:sz="0" w:space="0" w:color="auto"/>
                        <w:left w:val="none" w:sz="0" w:space="0" w:color="auto"/>
                        <w:bottom w:val="none" w:sz="0" w:space="0" w:color="auto"/>
                        <w:right w:val="none" w:sz="0" w:space="0" w:color="auto"/>
                      </w:divBdr>
                      <w:divsChild>
                        <w:div w:id="1297879768">
                          <w:marLeft w:val="0"/>
                          <w:marRight w:val="0"/>
                          <w:marTop w:val="0"/>
                          <w:marBottom w:val="0"/>
                          <w:divBdr>
                            <w:top w:val="none" w:sz="0" w:space="0" w:color="auto"/>
                            <w:left w:val="none" w:sz="0" w:space="0" w:color="auto"/>
                            <w:bottom w:val="none" w:sz="0" w:space="0" w:color="auto"/>
                            <w:right w:val="none" w:sz="0" w:space="0" w:color="auto"/>
                          </w:divBdr>
                          <w:divsChild>
                            <w:div w:id="2143186637">
                              <w:marLeft w:val="0"/>
                              <w:marRight w:val="0"/>
                              <w:marTop w:val="0"/>
                              <w:marBottom w:val="0"/>
                              <w:divBdr>
                                <w:top w:val="none" w:sz="0" w:space="0" w:color="auto"/>
                                <w:left w:val="none" w:sz="0" w:space="0" w:color="auto"/>
                                <w:bottom w:val="none" w:sz="0" w:space="0" w:color="auto"/>
                                <w:right w:val="none" w:sz="0" w:space="0" w:color="auto"/>
                              </w:divBdr>
                              <w:divsChild>
                                <w:div w:id="653098907">
                                  <w:marLeft w:val="0"/>
                                  <w:marRight w:val="0"/>
                                  <w:marTop w:val="0"/>
                                  <w:marBottom w:val="0"/>
                                  <w:divBdr>
                                    <w:top w:val="none" w:sz="0" w:space="0" w:color="auto"/>
                                    <w:left w:val="none" w:sz="0" w:space="0" w:color="auto"/>
                                    <w:bottom w:val="none" w:sz="0" w:space="0" w:color="auto"/>
                                    <w:right w:val="none" w:sz="0" w:space="0" w:color="auto"/>
                                  </w:divBdr>
                                  <w:divsChild>
                                    <w:div w:id="1375884508">
                                      <w:marLeft w:val="0"/>
                                      <w:marRight w:val="0"/>
                                      <w:marTop w:val="0"/>
                                      <w:marBottom w:val="0"/>
                                      <w:divBdr>
                                        <w:top w:val="none" w:sz="0" w:space="0" w:color="auto"/>
                                        <w:left w:val="none" w:sz="0" w:space="0" w:color="auto"/>
                                        <w:bottom w:val="none" w:sz="0" w:space="0" w:color="auto"/>
                                        <w:right w:val="none" w:sz="0" w:space="0" w:color="auto"/>
                                      </w:divBdr>
                                      <w:divsChild>
                                        <w:div w:id="31997364">
                                          <w:marLeft w:val="0"/>
                                          <w:marRight w:val="0"/>
                                          <w:marTop w:val="0"/>
                                          <w:marBottom w:val="0"/>
                                          <w:divBdr>
                                            <w:top w:val="none" w:sz="0" w:space="0" w:color="auto"/>
                                            <w:left w:val="none" w:sz="0" w:space="0" w:color="auto"/>
                                            <w:bottom w:val="none" w:sz="0" w:space="0" w:color="auto"/>
                                            <w:right w:val="none" w:sz="0" w:space="0" w:color="auto"/>
                                          </w:divBdr>
                                          <w:divsChild>
                                            <w:div w:id="1620601513">
                                              <w:marLeft w:val="0"/>
                                              <w:marRight w:val="0"/>
                                              <w:marTop w:val="0"/>
                                              <w:marBottom w:val="0"/>
                                              <w:divBdr>
                                                <w:top w:val="none" w:sz="0" w:space="0" w:color="auto"/>
                                                <w:left w:val="none" w:sz="0" w:space="0" w:color="auto"/>
                                                <w:bottom w:val="none" w:sz="0" w:space="0" w:color="auto"/>
                                                <w:right w:val="none" w:sz="0" w:space="0" w:color="auto"/>
                                              </w:divBdr>
                                              <w:divsChild>
                                                <w:div w:id="1150487222">
                                                  <w:marLeft w:val="0"/>
                                                  <w:marRight w:val="0"/>
                                                  <w:marTop w:val="0"/>
                                                  <w:marBottom w:val="0"/>
                                                  <w:divBdr>
                                                    <w:top w:val="none" w:sz="0" w:space="0" w:color="auto"/>
                                                    <w:left w:val="none" w:sz="0" w:space="0" w:color="auto"/>
                                                    <w:bottom w:val="none" w:sz="0" w:space="0" w:color="auto"/>
                                                    <w:right w:val="none" w:sz="0" w:space="0" w:color="auto"/>
                                                  </w:divBdr>
                                                  <w:divsChild>
                                                    <w:div w:id="5920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93013">
                                          <w:marLeft w:val="0"/>
                                          <w:marRight w:val="0"/>
                                          <w:marTop w:val="0"/>
                                          <w:marBottom w:val="0"/>
                                          <w:divBdr>
                                            <w:top w:val="none" w:sz="0" w:space="0" w:color="auto"/>
                                            <w:left w:val="none" w:sz="0" w:space="0" w:color="auto"/>
                                            <w:bottom w:val="none" w:sz="0" w:space="0" w:color="auto"/>
                                            <w:right w:val="none" w:sz="0" w:space="0" w:color="auto"/>
                                          </w:divBdr>
                                          <w:divsChild>
                                            <w:div w:id="1763724149">
                                              <w:marLeft w:val="0"/>
                                              <w:marRight w:val="0"/>
                                              <w:marTop w:val="0"/>
                                              <w:marBottom w:val="0"/>
                                              <w:divBdr>
                                                <w:top w:val="none" w:sz="0" w:space="0" w:color="auto"/>
                                                <w:left w:val="none" w:sz="0" w:space="0" w:color="auto"/>
                                                <w:bottom w:val="none" w:sz="0" w:space="0" w:color="auto"/>
                                                <w:right w:val="none" w:sz="0" w:space="0" w:color="auto"/>
                                              </w:divBdr>
                                              <w:divsChild>
                                                <w:div w:id="1627618155">
                                                  <w:marLeft w:val="0"/>
                                                  <w:marRight w:val="0"/>
                                                  <w:marTop w:val="0"/>
                                                  <w:marBottom w:val="0"/>
                                                  <w:divBdr>
                                                    <w:top w:val="none" w:sz="0" w:space="0" w:color="auto"/>
                                                    <w:left w:val="none" w:sz="0" w:space="0" w:color="auto"/>
                                                    <w:bottom w:val="none" w:sz="0" w:space="0" w:color="auto"/>
                                                    <w:right w:val="none" w:sz="0" w:space="0" w:color="auto"/>
                                                  </w:divBdr>
                                                  <w:divsChild>
                                                    <w:div w:id="1615285943">
                                                      <w:marLeft w:val="0"/>
                                                      <w:marRight w:val="0"/>
                                                      <w:marTop w:val="0"/>
                                                      <w:marBottom w:val="0"/>
                                                      <w:divBdr>
                                                        <w:top w:val="none" w:sz="0" w:space="0" w:color="auto"/>
                                                        <w:left w:val="none" w:sz="0" w:space="0" w:color="auto"/>
                                                        <w:bottom w:val="none" w:sz="0" w:space="0" w:color="auto"/>
                                                        <w:right w:val="none" w:sz="0" w:space="0" w:color="auto"/>
                                                      </w:divBdr>
                                                      <w:divsChild>
                                                        <w:div w:id="10160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052948">
          <w:marLeft w:val="0"/>
          <w:marRight w:val="0"/>
          <w:marTop w:val="0"/>
          <w:marBottom w:val="0"/>
          <w:divBdr>
            <w:top w:val="none" w:sz="0" w:space="0" w:color="auto"/>
            <w:left w:val="none" w:sz="0" w:space="0" w:color="auto"/>
            <w:bottom w:val="none" w:sz="0" w:space="0" w:color="auto"/>
            <w:right w:val="none" w:sz="0" w:space="0" w:color="auto"/>
          </w:divBdr>
          <w:divsChild>
            <w:div w:id="469597047">
              <w:marLeft w:val="0"/>
              <w:marRight w:val="0"/>
              <w:marTop w:val="0"/>
              <w:marBottom w:val="0"/>
              <w:divBdr>
                <w:top w:val="none" w:sz="0" w:space="0" w:color="auto"/>
                <w:left w:val="none" w:sz="0" w:space="0" w:color="auto"/>
                <w:bottom w:val="none" w:sz="0" w:space="0" w:color="auto"/>
                <w:right w:val="none" w:sz="0" w:space="0" w:color="auto"/>
              </w:divBdr>
              <w:divsChild>
                <w:div w:id="311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2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Sathyaprasad+S&amp;cauthor_id=368661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ubmed.ncbi.nlm.nih.gov/?term=Chandra+A&amp;cauthor_id=39092403" TargetMode="External"/><Relationship Id="rId4" Type="http://schemas.openxmlformats.org/officeDocument/2006/relationships/settings" Target="settings.xml"/><Relationship Id="rId9" Type="http://schemas.openxmlformats.org/officeDocument/2006/relationships/hyperlink" Target="https://pubmed.ncbi.nlm.nih.gov/?term=S+Deshpande+S&amp;cauthor_id=3078756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AC5CC-1BDA-4610-BEDC-5FBCFFC73D3B}">
  <ds:schemaRefs>
    <ds:schemaRef ds:uri="http://schemas.openxmlformats.org/officeDocument/2006/bibliography"/>
  </ds:schemaRefs>
</ds:datastoreItem>
</file>

<file path=docMetadata/LabelInfo.xml><?xml version="1.0" encoding="utf-8"?>
<clbl:labelList xmlns:clbl="http://schemas.microsoft.com/office/2020/mipLabelMetadata">
  <clbl:label id="{13a8d02d-59f3-416a-8231-b3080e639cad}" enabled="0" method="" siteId="{13a8d02d-59f3-416a-8231-b3080e639cad}"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9</Pages>
  <Words>3318</Words>
  <Characters>20024</Characters>
  <Application>Microsoft Office Word</Application>
  <DocSecurity>0</DocSecurity>
  <Lines>1001</Lines>
  <Paragraphs>376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RAFAH,MOHAMMED,SALEH,GHOUS</dc:creator>
  <cp:keywords/>
  <dc:description/>
  <cp:lastModifiedBy>Emilia</cp:lastModifiedBy>
  <cp:revision>11</cp:revision>
  <dcterms:created xsi:type="dcterms:W3CDTF">2025-06-21T15:17:00Z</dcterms:created>
  <dcterms:modified xsi:type="dcterms:W3CDTF">2025-11-03T02:15:00Z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88f1e27c33c00fd424d1dad98724ac3baafb46bb035f921608aea5ce0d743aee</vt:lpwstr>
  </property>
</Properties>
</file>